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85" w:rsidRPr="00E47FBB" w:rsidRDefault="00443085" w:rsidP="00443085">
      <w:pPr>
        <w:shd w:val="clear" w:color="auto" w:fill="FFFFFF"/>
        <w:jc w:val="center"/>
        <w:rPr>
          <w:b/>
          <w:color w:val="000000"/>
          <w:spacing w:val="1"/>
          <w:sz w:val="36"/>
          <w:szCs w:val="36"/>
        </w:rPr>
      </w:pPr>
      <w:r w:rsidRPr="00E47FBB">
        <w:rPr>
          <w:b/>
          <w:color w:val="000000"/>
          <w:spacing w:val="1"/>
          <w:sz w:val="36"/>
          <w:szCs w:val="36"/>
        </w:rPr>
        <w:t>Собрание депутатов</w:t>
      </w:r>
    </w:p>
    <w:p w:rsidR="00443085" w:rsidRPr="00E47FBB" w:rsidRDefault="00443085" w:rsidP="00443085">
      <w:pPr>
        <w:shd w:val="clear" w:color="auto" w:fill="FFFFFF"/>
        <w:ind w:hanging="1267"/>
        <w:jc w:val="center"/>
        <w:rPr>
          <w:b/>
          <w:color w:val="000000"/>
          <w:spacing w:val="3"/>
          <w:sz w:val="36"/>
          <w:szCs w:val="36"/>
        </w:rPr>
      </w:pPr>
      <w:r w:rsidRPr="00E47FBB">
        <w:rPr>
          <w:b/>
          <w:color w:val="000000"/>
          <w:spacing w:val="1"/>
          <w:sz w:val="36"/>
          <w:szCs w:val="36"/>
        </w:rPr>
        <w:t xml:space="preserve">                     </w:t>
      </w:r>
      <w:proofErr w:type="spellStart"/>
      <w:r w:rsidRPr="00E47FBB">
        <w:rPr>
          <w:b/>
          <w:color w:val="000000"/>
          <w:spacing w:val="1"/>
          <w:sz w:val="36"/>
          <w:szCs w:val="36"/>
        </w:rPr>
        <w:t>Пригородненского</w:t>
      </w:r>
      <w:proofErr w:type="spellEnd"/>
      <w:r w:rsidRPr="00E47FBB">
        <w:rPr>
          <w:b/>
          <w:color w:val="000000"/>
          <w:spacing w:val="1"/>
          <w:sz w:val="36"/>
          <w:szCs w:val="36"/>
        </w:rPr>
        <w:t xml:space="preserve"> сельсовета </w:t>
      </w:r>
      <w:r w:rsidRPr="00E47FBB">
        <w:rPr>
          <w:b/>
          <w:color w:val="000000"/>
          <w:spacing w:val="3"/>
          <w:sz w:val="36"/>
          <w:szCs w:val="36"/>
        </w:rPr>
        <w:t>Рыльского района</w:t>
      </w:r>
    </w:p>
    <w:p w:rsidR="00443085" w:rsidRPr="00E47FBB" w:rsidRDefault="00443085" w:rsidP="00443085">
      <w:pPr>
        <w:jc w:val="center"/>
        <w:rPr>
          <w:b/>
          <w:sz w:val="44"/>
          <w:szCs w:val="44"/>
        </w:rPr>
      </w:pPr>
      <w:proofErr w:type="gramStart"/>
      <w:r w:rsidRPr="00E47FBB">
        <w:rPr>
          <w:b/>
          <w:sz w:val="44"/>
          <w:szCs w:val="44"/>
        </w:rPr>
        <w:t>Р</w:t>
      </w:r>
      <w:proofErr w:type="gramEnd"/>
      <w:r w:rsidRPr="00E47FBB">
        <w:rPr>
          <w:b/>
          <w:sz w:val="44"/>
          <w:szCs w:val="44"/>
        </w:rPr>
        <w:t xml:space="preserve"> Е Ш Е Н И Е</w:t>
      </w:r>
    </w:p>
    <w:p w:rsidR="00443085" w:rsidRPr="00E47FBB" w:rsidRDefault="00443085" w:rsidP="0044308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941"/>
        <w:gridCol w:w="484"/>
        <w:gridCol w:w="576"/>
      </w:tblGrid>
      <w:tr w:rsidR="00443085" w:rsidRPr="00E47FBB" w:rsidTr="005F5DF1">
        <w:trPr>
          <w:trHeight w:val="22"/>
        </w:trPr>
        <w:tc>
          <w:tcPr>
            <w:tcW w:w="606" w:type="dxa"/>
            <w:tcBorders>
              <w:top w:val="nil"/>
              <w:left w:val="nil"/>
              <w:bottom w:val="nil"/>
              <w:right w:val="nil"/>
            </w:tcBorders>
            <w:hideMark/>
          </w:tcPr>
          <w:p w:rsidR="00443085" w:rsidRPr="00E47FBB" w:rsidRDefault="00443085" w:rsidP="005F5DF1">
            <w:pPr>
              <w:shd w:val="clear" w:color="auto" w:fill="FFFFFF"/>
              <w:rPr>
                <w:sz w:val="28"/>
                <w:szCs w:val="28"/>
              </w:rPr>
            </w:pPr>
            <w:r w:rsidRPr="00E47FBB">
              <w:rPr>
                <w:sz w:val="28"/>
                <w:szCs w:val="28"/>
              </w:rPr>
              <w:t>от</w:t>
            </w:r>
          </w:p>
        </w:tc>
        <w:tc>
          <w:tcPr>
            <w:tcW w:w="1941" w:type="dxa"/>
            <w:tcBorders>
              <w:top w:val="nil"/>
              <w:left w:val="nil"/>
              <w:bottom w:val="single" w:sz="4" w:space="0" w:color="auto"/>
              <w:right w:val="nil"/>
            </w:tcBorders>
            <w:hideMark/>
          </w:tcPr>
          <w:p w:rsidR="00443085" w:rsidRPr="00E47FBB" w:rsidRDefault="00BB1BE0" w:rsidP="00BB1BE0">
            <w:pPr>
              <w:shd w:val="clear" w:color="auto" w:fill="FFFFFF"/>
              <w:jc w:val="center"/>
            </w:pPr>
            <w:r>
              <w:t>28.04.2025</w:t>
            </w:r>
          </w:p>
        </w:tc>
        <w:tc>
          <w:tcPr>
            <w:tcW w:w="484" w:type="dxa"/>
            <w:tcBorders>
              <w:top w:val="nil"/>
              <w:left w:val="nil"/>
              <w:bottom w:val="nil"/>
              <w:right w:val="nil"/>
            </w:tcBorders>
            <w:hideMark/>
          </w:tcPr>
          <w:p w:rsidR="00443085" w:rsidRPr="00E47FBB" w:rsidRDefault="00443085" w:rsidP="005F5DF1">
            <w:pPr>
              <w:shd w:val="clear" w:color="auto" w:fill="FFFFFF"/>
              <w:jc w:val="both"/>
            </w:pPr>
            <w:r w:rsidRPr="00E47FBB">
              <w:t>№</w:t>
            </w:r>
          </w:p>
        </w:tc>
        <w:tc>
          <w:tcPr>
            <w:tcW w:w="567" w:type="dxa"/>
            <w:tcBorders>
              <w:top w:val="nil"/>
              <w:left w:val="nil"/>
              <w:bottom w:val="single" w:sz="4" w:space="0" w:color="auto"/>
              <w:right w:val="nil"/>
            </w:tcBorders>
            <w:hideMark/>
          </w:tcPr>
          <w:p w:rsidR="00443085" w:rsidRPr="00E47FBB" w:rsidRDefault="00BB1BE0" w:rsidP="005F5DF1">
            <w:pPr>
              <w:shd w:val="clear" w:color="auto" w:fill="FFFFFF"/>
              <w:jc w:val="center"/>
            </w:pPr>
            <w:r>
              <w:t>161</w:t>
            </w:r>
            <w:bookmarkStart w:id="0" w:name="_GoBack"/>
            <w:bookmarkEnd w:id="0"/>
          </w:p>
        </w:tc>
      </w:tr>
    </w:tbl>
    <w:p w:rsidR="00443085" w:rsidRDefault="00443085"/>
    <w:tbl>
      <w:tblPr>
        <w:tblStyle w:val="a3"/>
        <w:tblW w:w="0" w:type="auto"/>
        <w:tblLook w:val="04A0" w:firstRow="1" w:lastRow="0" w:firstColumn="1" w:lastColumn="0" w:noHBand="0" w:noVBand="1"/>
      </w:tblPr>
      <w:tblGrid>
        <w:gridCol w:w="5495"/>
      </w:tblGrid>
      <w:tr w:rsidR="000E22CE" w:rsidTr="00ED02D1">
        <w:tc>
          <w:tcPr>
            <w:tcW w:w="5495" w:type="dxa"/>
            <w:tcBorders>
              <w:top w:val="nil"/>
              <w:left w:val="nil"/>
              <w:bottom w:val="nil"/>
              <w:right w:val="nil"/>
            </w:tcBorders>
          </w:tcPr>
          <w:p w:rsidR="000E22CE" w:rsidRDefault="000E22CE" w:rsidP="00ED02D1">
            <w:pPr>
              <w:jc w:val="both"/>
            </w:pPr>
            <w:proofErr w:type="gramStart"/>
            <w:r w:rsidRPr="008A5508">
              <w:rPr>
                <w:bCs/>
                <w:sz w:val="28"/>
                <w:szCs w:val="28"/>
              </w:rPr>
              <w:t>О внесении изменений в Положение</w:t>
            </w:r>
            <w:r w:rsidRPr="008A5508">
              <w:rPr>
                <w:sz w:val="28"/>
                <w:szCs w:val="28"/>
              </w:rPr>
              <w:t xml:space="preserve"> </w:t>
            </w:r>
            <w:r>
              <w:rPr>
                <w:sz w:val="28"/>
                <w:szCs w:val="28"/>
              </w:rPr>
              <w:t xml:space="preserve">о </w:t>
            </w:r>
            <w:r w:rsidRPr="008A5508">
              <w:rPr>
                <w:sz w:val="28"/>
                <w:szCs w:val="28"/>
              </w:rPr>
              <w:t>муниципально</w:t>
            </w:r>
            <w:r>
              <w:rPr>
                <w:sz w:val="28"/>
                <w:szCs w:val="28"/>
              </w:rPr>
              <w:t>м</w:t>
            </w:r>
            <w:r w:rsidRPr="008A5508">
              <w:rPr>
                <w:sz w:val="28"/>
                <w:szCs w:val="28"/>
              </w:rPr>
              <w:t xml:space="preserve"> контрол</w:t>
            </w:r>
            <w:r>
              <w:rPr>
                <w:sz w:val="28"/>
                <w:szCs w:val="28"/>
              </w:rPr>
              <w:t>е в сфере благоустройства</w:t>
            </w:r>
            <w:r w:rsidRPr="008A5508">
              <w:rPr>
                <w:sz w:val="28"/>
                <w:szCs w:val="28"/>
              </w:rPr>
              <w:t xml:space="preserve"> на территории</w:t>
            </w:r>
            <w:proofErr w:type="gramEnd"/>
            <w:r w:rsidRPr="008A5508">
              <w:rPr>
                <w:sz w:val="28"/>
                <w:szCs w:val="28"/>
              </w:rPr>
              <w:t xml:space="preserve"> </w:t>
            </w:r>
            <w:proofErr w:type="spellStart"/>
            <w:r w:rsidRPr="008A5508">
              <w:rPr>
                <w:sz w:val="28"/>
                <w:szCs w:val="28"/>
              </w:rPr>
              <w:t>Пригородненск</w:t>
            </w:r>
            <w:r>
              <w:rPr>
                <w:sz w:val="28"/>
                <w:szCs w:val="28"/>
              </w:rPr>
              <w:t>ого</w:t>
            </w:r>
            <w:proofErr w:type="spellEnd"/>
            <w:r w:rsidRPr="008A5508">
              <w:rPr>
                <w:sz w:val="28"/>
                <w:szCs w:val="28"/>
              </w:rPr>
              <w:t xml:space="preserve"> сельсовет</w:t>
            </w:r>
            <w:r>
              <w:rPr>
                <w:sz w:val="28"/>
                <w:szCs w:val="28"/>
              </w:rPr>
              <w:t>а</w:t>
            </w:r>
            <w:r w:rsidRPr="008A5508">
              <w:rPr>
                <w:sz w:val="28"/>
                <w:szCs w:val="28"/>
              </w:rPr>
              <w:t xml:space="preserve"> Рыльского района Курской области</w:t>
            </w:r>
            <w:r w:rsidRPr="008A5508">
              <w:rPr>
                <w:bCs/>
                <w:sz w:val="28"/>
                <w:szCs w:val="28"/>
              </w:rPr>
              <w:t xml:space="preserve">, утвержденное решением Собрания депутатов </w:t>
            </w:r>
            <w:proofErr w:type="spellStart"/>
            <w:r w:rsidRPr="008A5508">
              <w:rPr>
                <w:bCs/>
                <w:sz w:val="28"/>
                <w:szCs w:val="28"/>
              </w:rPr>
              <w:t>Пригородненского</w:t>
            </w:r>
            <w:proofErr w:type="spellEnd"/>
            <w:r w:rsidRPr="008A5508">
              <w:rPr>
                <w:bCs/>
                <w:sz w:val="28"/>
                <w:szCs w:val="28"/>
              </w:rPr>
              <w:t xml:space="preserve">  сельсовета Рыльского района от 09.12.2021 г. №1</w:t>
            </w:r>
            <w:r>
              <w:rPr>
                <w:bCs/>
                <w:sz w:val="28"/>
                <w:szCs w:val="28"/>
              </w:rPr>
              <w:t xml:space="preserve">8 (в редакции решения </w:t>
            </w:r>
            <w:r w:rsidRPr="00517672">
              <w:rPr>
                <w:sz w:val="28"/>
                <w:szCs w:val="28"/>
              </w:rPr>
              <w:t>от  14 ноября 2023 года  № 103</w:t>
            </w:r>
            <w:r>
              <w:rPr>
                <w:sz w:val="28"/>
                <w:szCs w:val="28"/>
              </w:rPr>
              <w:t>)</w:t>
            </w:r>
          </w:p>
        </w:tc>
      </w:tr>
    </w:tbl>
    <w:p w:rsidR="00ED02D1" w:rsidRDefault="00ED02D1" w:rsidP="00443085"/>
    <w:p w:rsidR="00ED02D1" w:rsidRPr="00ED02D1" w:rsidRDefault="00ED02D1" w:rsidP="00ED02D1"/>
    <w:p w:rsidR="00ED02D1" w:rsidRDefault="00ED02D1" w:rsidP="00ED02D1"/>
    <w:p w:rsidR="00ED02D1" w:rsidRPr="00ED02D1" w:rsidRDefault="00ED02D1" w:rsidP="00ED02D1">
      <w:pPr>
        <w:spacing w:line="276" w:lineRule="auto"/>
        <w:ind w:firstLine="851"/>
        <w:jc w:val="both"/>
        <w:rPr>
          <w:sz w:val="28"/>
          <w:szCs w:val="28"/>
          <w:lang w:eastAsia="en-US"/>
        </w:rPr>
      </w:pPr>
      <w:r w:rsidRPr="00ED02D1">
        <w:rPr>
          <w:sz w:val="28"/>
          <w:szCs w:val="28"/>
          <w:lang w:eastAsia="en-US"/>
        </w:rPr>
        <w:t xml:space="preserve">В </w:t>
      </w:r>
      <w:r>
        <w:rPr>
          <w:sz w:val="28"/>
          <w:szCs w:val="28"/>
          <w:lang w:eastAsia="en-US"/>
        </w:rPr>
        <w:t>соответствии</w:t>
      </w:r>
      <w:r w:rsidRPr="00ED02D1">
        <w:rPr>
          <w:sz w:val="28"/>
          <w:szCs w:val="28"/>
          <w:lang w:eastAsia="en-US"/>
        </w:rPr>
        <w:t xml:space="preserve"> с Федеральным законом от 31.07.2020 N 248-ФЗ «О государственном контроле (надзоре) и муниципальном контроле в Российской Федерации"  (ред. от 28.12.2024 №540-ФЗ)                        Собрание депутатов </w:t>
      </w:r>
      <w:proofErr w:type="spellStart"/>
      <w:r w:rsidRPr="00ED02D1">
        <w:rPr>
          <w:sz w:val="28"/>
          <w:szCs w:val="28"/>
          <w:lang w:eastAsia="en-US"/>
        </w:rPr>
        <w:t>Пригородненского</w:t>
      </w:r>
      <w:proofErr w:type="spellEnd"/>
      <w:r w:rsidRPr="00ED02D1">
        <w:rPr>
          <w:sz w:val="28"/>
          <w:szCs w:val="28"/>
          <w:lang w:eastAsia="en-US"/>
        </w:rPr>
        <w:t xml:space="preserve"> сельсовета Рыльского района решило:</w:t>
      </w:r>
    </w:p>
    <w:p w:rsidR="00ED02D1" w:rsidRPr="00ED02D1" w:rsidRDefault="00ED02D1" w:rsidP="00ED02D1">
      <w:pPr>
        <w:spacing w:line="276" w:lineRule="auto"/>
        <w:ind w:firstLine="851"/>
        <w:jc w:val="both"/>
        <w:rPr>
          <w:bCs/>
          <w:sz w:val="28"/>
          <w:szCs w:val="28"/>
          <w:lang w:eastAsia="en-US"/>
        </w:rPr>
      </w:pPr>
      <w:r w:rsidRPr="00ED02D1">
        <w:rPr>
          <w:sz w:val="28"/>
          <w:szCs w:val="28"/>
          <w:lang w:eastAsia="en-US"/>
        </w:rPr>
        <w:t xml:space="preserve">1. Внести в </w:t>
      </w:r>
      <w:r w:rsidRPr="00ED02D1">
        <w:rPr>
          <w:bCs/>
          <w:sz w:val="28"/>
          <w:szCs w:val="28"/>
          <w:lang w:eastAsia="en-US"/>
        </w:rPr>
        <w:t>Положение</w:t>
      </w:r>
      <w:r w:rsidRPr="00ED02D1">
        <w:rPr>
          <w:sz w:val="28"/>
          <w:szCs w:val="28"/>
          <w:lang w:eastAsia="en-US"/>
        </w:rPr>
        <w:t xml:space="preserve"> о муниципальном контроле в сфере благоустройства на территории </w:t>
      </w:r>
      <w:proofErr w:type="spellStart"/>
      <w:r w:rsidRPr="00ED02D1">
        <w:rPr>
          <w:sz w:val="28"/>
          <w:szCs w:val="28"/>
          <w:lang w:eastAsia="en-US"/>
        </w:rPr>
        <w:t>Пригородненского</w:t>
      </w:r>
      <w:proofErr w:type="spellEnd"/>
      <w:r w:rsidRPr="00ED02D1">
        <w:rPr>
          <w:sz w:val="28"/>
          <w:szCs w:val="28"/>
          <w:lang w:eastAsia="en-US"/>
        </w:rPr>
        <w:t xml:space="preserve"> сельсовета Рыльского района Курской области</w:t>
      </w:r>
      <w:r w:rsidRPr="00ED02D1">
        <w:rPr>
          <w:bCs/>
          <w:sz w:val="28"/>
          <w:szCs w:val="28"/>
          <w:lang w:eastAsia="en-US"/>
        </w:rPr>
        <w:t xml:space="preserve">, утвержденное решением Собрания депутатов </w:t>
      </w:r>
      <w:proofErr w:type="spellStart"/>
      <w:r w:rsidRPr="00ED02D1">
        <w:rPr>
          <w:bCs/>
          <w:sz w:val="28"/>
          <w:szCs w:val="28"/>
          <w:lang w:eastAsia="en-US"/>
        </w:rPr>
        <w:t>Пригородненского</w:t>
      </w:r>
      <w:proofErr w:type="spellEnd"/>
      <w:r w:rsidRPr="00ED02D1">
        <w:rPr>
          <w:bCs/>
          <w:sz w:val="28"/>
          <w:szCs w:val="28"/>
          <w:lang w:eastAsia="en-US"/>
        </w:rPr>
        <w:t xml:space="preserve">  сельсовета Рыльского района от 09.12.2021 г. №18 (в редакции решения </w:t>
      </w:r>
      <w:r w:rsidRPr="00ED02D1">
        <w:rPr>
          <w:rFonts w:eastAsiaTheme="minorHAnsi"/>
          <w:sz w:val="28"/>
          <w:szCs w:val="28"/>
          <w:lang w:eastAsia="en-US"/>
        </w:rPr>
        <w:t>от  14 ноября 2023 года  № 103</w:t>
      </w:r>
      <w:r w:rsidRPr="00ED02D1">
        <w:rPr>
          <w:sz w:val="28"/>
          <w:szCs w:val="28"/>
          <w:lang w:eastAsia="en-US"/>
        </w:rPr>
        <w:t>)</w:t>
      </w:r>
      <w:r w:rsidRPr="00ED02D1">
        <w:rPr>
          <w:bCs/>
          <w:sz w:val="28"/>
          <w:szCs w:val="28"/>
          <w:lang w:eastAsia="en-US"/>
        </w:rPr>
        <w:t>, следующие изменения:</w:t>
      </w:r>
    </w:p>
    <w:p w:rsidR="00690A29" w:rsidRPr="00690A29" w:rsidRDefault="00ED02D1" w:rsidP="00690A29">
      <w:pPr>
        <w:jc w:val="both"/>
        <w:rPr>
          <w:color w:val="000000"/>
          <w:sz w:val="28"/>
          <w:szCs w:val="28"/>
        </w:rPr>
      </w:pPr>
      <w:r>
        <w:tab/>
      </w:r>
      <w:r w:rsidRPr="00690A29">
        <w:rPr>
          <w:sz w:val="28"/>
          <w:szCs w:val="28"/>
        </w:rPr>
        <w:t>1.1.</w:t>
      </w:r>
      <w:r w:rsidR="00690A29" w:rsidRPr="00690A29">
        <w:rPr>
          <w:color w:val="000000"/>
          <w:sz w:val="28"/>
          <w:szCs w:val="28"/>
        </w:rPr>
        <w:t xml:space="preserve"> Абзац 2 пункта 2.7 Положения  о муниципальном контроле в сфере благоустройства изложить в следующей редакции:</w:t>
      </w:r>
    </w:p>
    <w:p w:rsidR="00690A29" w:rsidRPr="005977FA" w:rsidRDefault="00690A29" w:rsidP="00690A29">
      <w:pPr>
        <w:ind w:firstLine="708"/>
        <w:jc w:val="both"/>
        <w:rPr>
          <w:sz w:val="28"/>
          <w:szCs w:val="28"/>
        </w:rPr>
      </w:pPr>
      <w:r w:rsidRPr="00690A29">
        <w:rPr>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w:t>
      </w:r>
      <w:r w:rsidRPr="005977FA">
        <w:rPr>
          <w:sz w:val="28"/>
          <w:szCs w:val="28"/>
        </w:rPr>
        <w:t>, содержащий сведения о ключевых показателях и сведениях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5977FA" w:rsidRPr="005977FA" w:rsidRDefault="00690A29" w:rsidP="005977FA">
      <w:pPr>
        <w:ind w:firstLine="851"/>
        <w:jc w:val="both"/>
        <w:rPr>
          <w:rFonts w:eastAsiaTheme="minorHAnsi"/>
          <w:sz w:val="28"/>
          <w:szCs w:val="28"/>
          <w:lang w:eastAsia="en-US"/>
        </w:rPr>
      </w:pPr>
      <w:r>
        <w:rPr>
          <w:sz w:val="28"/>
          <w:szCs w:val="28"/>
        </w:rPr>
        <w:t>1.2.</w:t>
      </w:r>
      <w:r w:rsidR="005977FA" w:rsidRPr="005977FA">
        <w:rPr>
          <w:rFonts w:eastAsiaTheme="minorHAnsi"/>
          <w:sz w:val="28"/>
          <w:szCs w:val="28"/>
          <w:lang w:eastAsia="en-US"/>
        </w:rPr>
        <w:t xml:space="preserve"> Пункт 2.11 раздела 2 Положения </w:t>
      </w:r>
      <w:r w:rsidR="005977FA" w:rsidRPr="00690A29">
        <w:rPr>
          <w:color w:val="000000"/>
          <w:sz w:val="28"/>
          <w:szCs w:val="28"/>
        </w:rPr>
        <w:t xml:space="preserve">о муниципальном контроле в сфере благоустройства </w:t>
      </w:r>
      <w:r w:rsidR="005977FA" w:rsidRPr="005977FA">
        <w:rPr>
          <w:rFonts w:eastAsiaTheme="minorHAnsi"/>
          <w:sz w:val="28"/>
          <w:szCs w:val="28"/>
          <w:lang w:eastAsia="en-US"/>
        </w:rPr>
        <w:t>изложить в следующей редакции:</w:t>
      </w:r>
    </w:p>
    <w:p w:rsidR="005977FA" w:rsidRPr="005977FA" w:rsidRDefault="005977FA" w:rsidP="005977FA">
      <w:pPr>
        <w:autoSpaceDE w:val="0"/>
        <w:autoSpaceDN w:val="0"/>
        <w:adjustRightInd w:val="0"/>
        <w:spacing w:line="276" w:lineRule="auto"/>
        <w:ind w:firstLine="851"/>
        <w:jc w:val="both"/>
        <w:rPr>
          <w:rFonts w:eastAsia="Calibri"/>
          <w:sz w:val="28"/>
          <w:szCs w:val="28"/>
        </w:rPr>
      </w:pPr>
      <w:r w:rsidRPr="005977FA">
        <w:rPr>
          <w:rFonts w:eastAsia="Calibri"/>
          <w:sz w:val="28"/>
          <w:szCs w:val="28"/>
        </w:rPr>
        <w:t xml:space="preserve">«2.11. Профилактический визит проводится в форме профилактической беседы органом контроля по месту осуществления </w:t>
      </w:r>
      <w:r w:rsidRPr="005977FA">
        <w:rPr>
          <w:rFonts w:eastAsia="Calibri"/>
          <w:sz w:val="28"/>
          <w:szCs w:val="28"/>
        </w:rPr>
        <w:lastRenderedPageBreak/>
        <w:t>деятельности контролируемого лица либо путем использования видео-конференц-связи или мобильного приложения "Инспектор".</w:t>
      </w:r>
    </w:p>
    <w:p w:rsidR="005977FA" w:rsidRPr="005977FA" w:rsidRDefault="005977FA" w:rsidP="005977FA">
      <w:pPr>
        <w:autoSpaceDE w:val="0"/>
        <w:autoSpaceDN w:val="0"/>
        <w:adjustRightInd w:val="0"/>
        <w:spacing w:line="276" w:lineRule="auto"/>
        <w:ind w:firstLine="851"/>
        <w:jc w:val="both"/>
        <w:rPr>
          <w:rFonts w:eastAsia="Calibri"/>
          <w:sz w:val="28"/>
          <w:szCs w:val="28"/>
        </w:rPr>
      </w:pPr>
      <w:proofErr w:type="gramStart"/>
      <w:r w:rsidRPr="005977FA">
        <w:rPr>
          <w:rFonts w:eastAsia="Calibri"/>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орган контроля осуществляет ознакомление с объектом контроля, сбор сведений, необходимых</w:t>
      </w:r>
      <w:proofErr w:type="gramEnd"/>
      <w:r w:rsidRPr="005977FA">
        <w:rPr>
          <w:rFonts w:eastAsia="Calibri"/>
          <w:sz w:val="28"/>
          <w:szCs w:val="28"/>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5977FA" w:rsidRPr="005977FA" w:rsidRDefault="005977FA" w:rsidP="005977FA">
      <w:pPr>
        <w:autoSpaceDE w:val="0"/>
        <w:autoSpaceDN w:val="0"/>
        <w:adjustRightInd w:val="0"/>
        <w:spacing w:line="276" w:lineRule="auto"/>
        <w:ind w:firstLine="851"/>
        <w:jc w:val="both"/>
        <w:rPr>
          <w:rFonts w:eastAsia="Calibri"/>
          <w:sz w:val="28"/>
          <w:szCs w:val="28"/>
        </w:rPr>
      </w:pPr>
      <w:r w:rsidRPr="005977FA">
        <w:rPr>
          <w:rFonts w:eastAsia="Calibri"/>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977FA" w:rsidRPr="005977FA" w:rsidRDefault="005977FA" w:rsidP="005977FA">
      <w:pPr>
        <w:autoSpaceDE w:val="0"/>
        <w:autoSpaceDN w:val="0"/>
        <w:adjustRightInd w:val="0"/>
        <w:spacing w:line="276" w:lineRule="auto"/>
        <w:ind w:firstLine="851"/>
        <w:jc w:val="both"/>
        <w:rPr>
          <w:rFonts w:eastAsia="Calibri"/>
          <w:sz w:val="28"/>
          <w:szCs w:val="28"/>
        </w:rPr>
      </w:pPr>
      <w:r w:rsidRPr="005977FA">
        <w:rPr>
          <w:rFonts w:eastAsia="Calibri"/>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 w:history="1">
        <w:r w:rsidRPr="005977FA">
          <w:rPr>
            <w:rFonts w:eastAsia="Calibri"/>
            <w:sz w:val="28"/>
            <w:szCs w:val="28"/>
          </w:rPr>
          <w:t>частями 6</w:t>
        </w:r>
      </w:hyperlink>
      <w:r w:rsidRPr="005977FA">
        <w:rPr>
          <w:rFonts w:eastAsia="Calibri"/>
          <w:sz w:val="28"/>
          <w:szCs w:val="28"/>
        </w:rPr>
        <w:t xml:space="preserve"> и </w:t>
      </w:r>
      <w:hyperlink r:id="rId7" w:history="1">
        <w:r w:rsidRPr="005977FA">
          <w:rPr>
            <w:rFonts w:eastAsia="Calibri"/>
            <w:sz w:val="28"/>
            <w:szCs w:val="28"/>
          </w:rPr>
          <w:t>7 статьи 48</w:t>
        </w:r>
      </w:hyperlink>
      <w:r w:rsidRPr="005977FA">
        <w:rPr>
          <w:rFonts w:eastAsia="Calibri"/>
          <w:sz w:val="28"/>
          <w:szCs w:val="28"/>
        </w:rPr>
        <w:t xml:space="preserve"> </w:t>
      </w:r>
      <w:r w:rsidRPr="005977FA">
        <w:rPr>
          <w:sz w:val="28"/>
          <w:szCs w:val="28"/>
        </w:rPr>
        <w:t>Федерального закона от 31.07.2020 N 248-ФЗ</w:t>
      </w:r>
      <w:r w:rsidRPr="005977FA">
        <w:rPr>
          <w:rFonts w:eastAsia="Calibri"/>
          <w:sz w:val="28"/>
          <w:szCs w:val="28"/>
        </w:rPr>
        <w:t>.».</w:t>
      </w:r>
    </w:p>
    <w:p w:rsidR="005977FA" w:rsidRPr="005977FA" w:rsidRDefault="005977FA" w:rsidP="005977FA">
      <w:pPr>
        <w:spacing w:line="276" w:lineRule="auto"/>
        <w:ind w:firstLine="851"/>
        <w:jc w:val="both"/>
        <w:rPr>
          <w:sz w:val="28"/>
          <w:szCs w:val="28"/>
        </w:rPr>
      </w:pPr>
    </w:p>
    <w:p w:rsidR="005977FA" w:rsidRPr="005977FA" w:rsidRDefault="005977FA" w:rsidP="005977FA">
      <w:pPr>
        <w:spacing w:line="276" w:lineRule="auto"/>
        <w:ind w:firstLine="851"/>
        <w:jc w:val="both"/>
        <w:rPr>
          <w:rFonts w:eastAsiaTheme="minorHAnsi"/>
          <w:sz w:val="28"/>
          <w:szCs w:val="28"/>
          <w:lang w:eastAsia="en-US"/>
        </w:rPr>
      </w:pPr>
      <w:r w:rsidRPr="005977FA">
        <w:rPr>
          <w:rFonts w:eastAsiaTheme="minorHAnsi"/>
          <w:sz w:val="28"/>
          <w:szCs w:val="28"/>
          <w:lang w:eastAsia="en-US"/>
        </w:rPr>
        <w:t>1.4. Раздел 2 Положения дополнить новым</w:t>
      </w:r>
      <w:r w:rsidR="00442501">
        <w:rPr>
          <w:rFonts w:eastAsiaTheme="minorHAnsi"/>
          <w:sz w:val="28"/>
          <w:szCs w:val="28"/>
          <w:lang w:eastAsia="en-US"/>
        </w:rPr>
        <w:t>и</w:t>
      </w:r>
      <w:r w:rsidRPr="005977FA">
        <w:rPr>
          <w:rFonts w:eastAsiaTheme="minorHAnsi"/>
          <w:sz w:val="28"/>
          <w:szCs w:val="28"/>
          <w:lang w:eastAsia="en-US"/>
        </w:rPr>
        <w:t xml:space="preserve"> пункт</w:t>
      </w:r>
      <w:r w:rsidR="00442501">
        <w:rPr>
          <w:rFonts w:eastAsiaTheme="minorHAnsi"/>
          <w:sz w:val="28"/>
          <w:szCs w:val="28"/>
          <w:lang w:eastAsia="en-US"/>
        </w:rPr>
        <w:t>ами</w:t>
      </w:r>
      <w:r w:rsidRPr="005977FA">
        <w:rPr>
          <w:rFonts w:eastAsiaTheme="minorHAnsi"/>
          <w:sz w:val="28"/>
          <w:szCs w:val="28"/>
          <w:lang w:eastAsia="en-US"/>
        </w:rPr>
        <w:t xml:space="preserve"> 2.12</w:t>
      </w:r>
      <w:r w:rsidR="00442501">
        <w:rPr>
          <w:rFonts w:eastAsiaTheme="minorHAnsi"/>
          <w:sz w:val="28"/>
          <w:szCs w:val="28"/>
          <w:lang w:eastAsia="en-US"/>
        </w:rPr>
        <w:t xml:space="preserve"> и 2.13</w:t>
      </w:r>
      <w:r w:rsidRPr="005977FA">
        <w:rPr>
          <w:rFonts w:eastAsiaTheme="minorHAnsi"/>
          <w:sz w:val="28"/>
          <w:szCs w:val="28"/>
          <w:lang w:eastAsia="en-US"/>
        </w:rPr>
        <w:t xml:space="preserve"> следующего содержания:</w:t>
      </w:r>
    </w:p>
    <w:p w:rsidR="005977FA" w:rsidRPr="005977FA" w:rsidRDefault="005977FA" w:rsidP="005977FA">
      <w:pPr>
        <w:autoSpaceDE w:val="0"/>
        <w:autoSpaceDN w:val="0"/>
        <w:adjustRightInd w:val="0"/>
        <w:spacing w:line="276" w:lineRule="auto"/>
        <w:ind w:firstLine="851"/>
        <w:jc w:val="both"/>
        <w:rPr>
          <w:rFonts w:eastAsia="Calibri"/>
          <w:sz w:val="28"/>
          <w:szCs w:val="28"/>
        </w:rPr>
      </w:pPr>
      <w:r w:rsidRPr="005977FA">
        <w:rPr>
          <w:rFonts w:eastAsia="Calibri"/>
          <w:sz w:val="28"/>
          <w:szCs w:val="28"/>
        </w:rPr>
        <w:t>«2.12. Обязательный профилактический визит проводится:</w:t>
      </w:r>
    </w:p>
    <w:p w:rsidR="005977FA" w:rsidRPr="005977FA" w:rsidRDefault="005977FA" w:rsidP="005977FA">
      <w:pPr>
        <w:autoSpaceDE w:val="0"/>
        <w:autoSpaceDN w:val="0"/>
        <w:adjustRightInd w:val="0"/>
        <w:spacing w:line="276" w:lineRule="auto"/>
        <w:ind w:firstLine="851"/>
        <w:jc w:val="both"/>
        <w:rPr>
          <w:rFonts w:eastAsia="Calibri"/>
          <w:sz w:val="28"/>
          <w:szCs w:val="28"/>
        </w:rPr>
      </w:pPr>
      <w:r w:rsidRPr="005977FA">
        <w:rPr>
          <w:rFonts w:eastAsia="Calibri"/>
          <w:sz w:val="28"/>
          <w:szCs w:val="28"/>
        </w:rPr>
        <w:t xml:space="preserve">1) в отношении контролируемых лиц, принадлежащих им </w:t>
      </w:r>
      <w:proofErr w:type="gramStart"/>
      <w:r w:rsidRPr="005977FA">
        <w:rPr>
          <w:rFonts w:eastAsia="Calibri"/>
          <w:sz w:val="28"/>
          <w:szCs w:val="28"/>
        </w:rPr>
        <w:t>объектов контроля, отнесенных к категории высокого риска проводится</w:t>
      </w:r>
      <w:proofErr w:type="gramEnd"/>
      <w:r w:rsidRPr="005977FA">
        <w:rPr>
          <w:rFonts w:eastAsia="Calibri"/>
          <w:sz w:val="28"/>
          <w:szCs w:val="28"/>
        </w:rPr>
        <w:t xml:space="preserve"> один обязательный профилактический визит в год;</w:t>
      </w:r>
    </w:p>
    <w:p w:rsidR="005977FA" w:rsidRPr="005977FA" w:rsidRDefault="005977FA" w:rsidP="005977FA">
      <w:pPr>
        <w:autoSpaceDE w:val="0"/>
        <w:autoSpaceDN w:val="0"/>
        <w:adjustRightInd w:val="0"/>
        <w:spacing w:line="276" w:lineRule="auto"/>
        <w:ind w:firstLine="851"/>
        <w:jc w:val="both"/>
        <w:rPr>
          <w:rFonts w:eastAsia="Calibri"/>
          <w:sz w:val="28"/>
          <w:szCs w:val="28"/>
        </w:rPr>
      </w:pPr>
      <w:r w:rsidRPr="005977FA">
        <w:rPr>
          <w:rFonts w:eastAsia="Calibri"/>
          <w:sz w:val="28"/>
          <w:szCs w:val="28"/>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977FA" w:rsidRPr="005977FA" w:rsidRDefault="005977FA" w:rsidP="005977FA">
      <w:pPr>
        <w:autoSpaceDE w:val="0"/>
        <w:autoSpaceDN w:val="0"/>
        <w:adjustRightInd w:val="0"/>
        <w:spacing w:line="276" w:lineRule="auto"/>
        <w:ind w:firstLine="851"/>
        <w:jc w:val="both"/>
        <w:rPr>
          <w:rFonts w:eastAsia="Calibri"/>
          <w:sz w:val="28"/>
          <w:szCs w:val="28"/>
        </w:rPr>
      </w:pPr>
      <w:r w:rsidRPr="005977FA">
        <w:rPr>
          <w:rFonts w:eastAsia="Calibri"/>
          <w:sz w:val="28"/>
          <w:szCs w:val="28"/>
        </w:rPr>
        <w:t>Обязательный профилактический визит не предусматривает отказ контролируемого лица от его проведения.</w:t>
      </w:r>
    </w:p>
    <w:p w:rsidR="005977FA" w:rsidRPr="005977FA" w:rsidRDefault="005977FA" w:rsidP="005977FA">
      <w:pPr>
        <w:autoSpaceDE w:val="0"/>
        <w:autoSpaceDN w:val="0"/>
        <w:adjustRightInd w:val="0"/>
        <w:spacing w:line="276" w:lineRule="auto"/>
        <w:ind w:firstLine="851"/>
        <w:jc w:val="both"/>
        <w:rPr>
          <w:rFonts w:eastAsia="Calibri"/>
          <w:sz w:val="28"/>
          <w:szCs w:val="28"/>
        </w:rPr>
      </w:pPr>
      <w:r w:rsidRPr="005977FA">
        <w:rPr>
          <w:rFonts w:eastAsia="Calibri"/>
          <w:sz w:val="28"/>
          <w:szCs w:val="28"/>
        </w:rPr>
        <w:t>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977FA" w:rsidRPr="005977FA" w:rsidRDefault="005977FA" w:rsidP="005977FA">
      <w:pPr>
        <w:autoSpaceDE w:val="0"/>
        <w:autoSpaceDN w:val="0"/>
        <w:adjustRightInd w:val="0"/>
        <w:spacing w:line="276" w:lineRule="auto"/>
        <w:ind w:firstLine="851"/>
        <w:jc w:val="both"/>
        <w:rPr>
          <w:rFonts w:eastAsia="Calibri"/>
          <w:sz w:val="28"/>
          <w:szCs w:val="28"/>
        </w:rPr>
      </w:pPr>
      <w:bookmarkStart w:id="1" w:name="Par13"/>
      <w:bookmarkEnd w:id="1"/>
      <w:r w:rsidRPr="005977FA">
        <w:rPr>
          <w:rFonts w:eastAsia="Calibri"/>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977FA" w:rsidRPr="005977FA" w:rsidRDefault="005977FA" w:rsidP="00442501">
      <w:pPr>
        <w:autoSpaceDE w:val="0"/>
        <w:autoSpaceDN w:val="0"/>
        <w:adjustRightInd w:val="0"/>
        <w:ind w:firstLine="851"/>
        <w:jc w:val="both"/>
        <w:rPr>
          <w:rFonts w:eastAsia="Calibri"/>
          <w:sz w:val="28"/>
          <w:szCs w:val="28"/>
        </w:rPr>
      </w:pPr>
      <w:r w:rsidRPr="005977FA">
        <w:rPr>
          <w:rFonts w:eastAsia="Calibri"/>
          <w:sz w:val="28"/>
          <w:szCs w:val="28"/>
        </w:rPr>
        <w:lastRenderedPageBreak/>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8" w:history="1">
        <w:r w:rsidRPr="005977FA">
          <w:rPr>
            <w:rFonts w:eastAsia="Calibri"/>
            <w:sz w:val="28"/>
            <w:szCs w:val="28"/>
          </w:rPr>
          <w:t>статьей 90</w:t>
        </w:r>
      </w:hyperlink>
      <w:r w:rsidRPr="005977FA">
        <w:rPr>
          <w:rFonts w:eastAsia="Calibri"/>
          <w:sz w:val="28"/>
          <w:szCs w:val="28"/>
        </w:rPr>
        <w:t xml:space="preserve"> Федерального закона</w:t>
      </w:r>
      <w:r w:rsidRPr="005977FA">
        <w:rPr>
          <w:sz w:val="28"/>
          <w:szCs w:val="28"/>
        </w:rPr>
        <w:t xml:space="preserve"> от 31.07.2020 N 248-ФЗ  </w:t>
      </w:r>
      <w:r w:rsidRPr="005977FA">
        <w:rPr>
          <w:rFonts w:eastAsia="Calibri"/>
          <w:sz w:val="28"/>
          <w:szCs w:val="28"/>
        </w:rPr>
        <w:t xml:space="preserve"> для контрольных мероприятий.</w:t>
      </w:r>
    </w:p>
    <w:p w:rsidR="005977FA" w:rsidRPr="005977FA" w:rsidRDefault="005977FA" w:rsidP="00442501">
      <w:pPr>
        <w:autoSpaceDE w:val="0"/>
        <w:autoSpaceDN w:val="0"/>
        <w:adjustRightInd w:val="0"/>
        <w:ind w:firstLine="851"/>
        <w:jc w:val="both"/>
        <w:rPr>
          <w:rFonts w:eastAsia="Calibri"/>
          <w:sz w:val="28"/>
          <w:szCs w:val="28"/>
        </w:rPr>
      </w:pPr>
      <w:r w:rsidRPr="005977FA">
        <w:rPr>
          <w:rFonts w:eastAsia="Calibri"/>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 w:history="1">
        <w:r w:rsidRPr="005977FA">
          <w:rPr>
            <w:rFonts w:eastAsia="Calibri"/>
            <w:sz w:val="28"/>
            <w:szCs w:val="28"/>
          </w:rPr>
          <w:t>статьей 88</w:t>
        </w:r>
      </w:hyperlink>
      <w:r w:rsidRPr="005977FA">
        <w:rPr>
          <w:rFonts w:eastAsia="Calibri"/>
          <w:sz w:val="28"/>
          <w:szCs w:val="28"/>
        </w:rPr>
        <w:t xml:space="preserve"> Федерального закона</w:t>
      </w:r>
      <w:r w:rsidRPr="005977FA">
        <w:rPr>
          <w:sz w:val="28"/>
          <w:szCs w:val="28"/>
        </w:rPr>
        <w:t xml:space="preserve"> от 31.07.2020 N 248-ФЗ </w:t>
      </w:r>
      <w:r w:rsidRPr="005977FA">
        <w:rPr>
          <w:rFonts w:eastAsia="Calibri"/>
          <w:sz w:val="28"/>
          <w:szCs w:val="28"/>
        </w:rPr>
        <w:t>для контрольных мероприятий.</w:t>
      </w:r>
    </w:p>
    <w:p w:rsidR="005977FA" w:rsidRPr="005977FA" w:rsidRDefault="005977FA" w:rsidP="00442501">
      <w:pPr>
        <w:autoSpaceDE w:val="0"/>
        <w:autoSpaceDN w:val="0"/>
        <w:adjustRightInd w:val="0"/>
        <w:ind w:firstLine="851"/>
        <w:jc w:val="both"/>
        <w:rPr>
          <w:rFonts w:eastAsia="Calibri"/>
          <w:sz w:val="28"/>
          <w:szCs w:val="28"/>
        </w:rPr>
      </w:pPr>
      <w:r w:rsidRPr="005977FA">
        <w:rPr>
          <w:rFonts w:eastAsia="Calibri"/>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0" w:history="1">
        <w:r w:rsidRPr="005977FA">
          <w:rPr>
            <w:rFonts w:eastAsia="Calibri"/>
            <w:sz w:val="28"/>
            <w:szCs w:val="28"/>
          </w:rPr>
          <w:t>частью 10 статьи 65</w:t>
        </w:r>
      </w:hyperlink>
      <w:r w:rsidRPr="005977FA">
        <w:rPr>
          <w:rFonts w:eastAsia="Calibri"/>
          <w:sz w:val="28"/>
          <w:szCs w:val="28"/>
        </w:rPr>
        <w:t xml:space="preserve"> Федерального закона</w:t>
      </w:r>
      <w:r w:rsidRPr="005977FA">
        <w:rPr>
          <w:sz w:val="28"/>
          <w:szCs w:val="28"/>
        </w:rPr>
        <w:t xml:space="preserve"> от 31.07.2020 N 248-ФЗ (ред. от 08.08.2024) </w:t>
      </w:r>
      <w:r w:rsidRPr="005977FA">
        <w:rPr>
          <w:rFonts w:eastAsia="Calibri"/>
          <w:sz w:val="28"/>
          <w:szCs w:val="28"/>
        </w:rPr>
        <w:t xml:space="preserve"> для контрольных мероприятий.</w:t>
      </w:r>
    </w:p>
    <w:p w:rsidR="005977FA" w:rsidRPr="005977FA" w:rsidRDefault="005977FA" w:rsidP="00442501">
      <w:pPr>
        <w:autoSpaceDE w:val="0"/>
        <w:autoSpaceDN w:val="0"/>
        <w:adjustRightInd w:val="0"/>
        <w:ind w:firstLine="851"/>
        <w:jc w:val="both"/>
        <w:rPr>
          <w:rFonts w:eastAsia="Calibri"/>
          <w:sz w:val="28"/>
          <w:szCs w:val="28"/>
        </w:rPr>
      </w:pPr>
      <w:r w:rsidRPr="005977FA">
        <w:rPr>
          <w:rFonts w:eastAsia="Calibri"/>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5977FA">
        <w:rPr>
          <w:rFonts w:eastAsia="Calibri"/>
          <w:sz w:val="28"/>
          <w:szCs w:val="28"/>
        </w:rPr>
        <w:t>с даты составления</w:t>
      </w:r>
      <w:proofErr w:type="gramEnd"/>
      <w:r w:rsidRPr="005977FA">
        <w:rPr>
          <w:rFonts w:eastAsia="Calibri"/>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977FA" w:rsidRDefault="005977FA" w:rsidP="00442501">
      <w:pPr>
        <w:autoSpaceDE w:val="0"/>
        <w:autoSpaceDN w:val="0"/>
        <w:adjustRightInd w:val="0"/>
        <w:ind w:firstLine="851"/>
        <w:jc w:val="both"/>
        <w:rPr>
          <w:sz w:val="28"/>
          <w:szCs w:val="28"/>
        </w:rPr>
      </w:pPr>
      <w:r w:rsidRPr="005977FA">
        <w:rPr>
          <w:rFonts w:eastAsia="Calibri"/>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history="1">
        <w:r w:rsidRPr="005977FA">
          <w:rPr>
            <w:rFonts w:eastAsia="Calibri"/>
            <w:sz w:val="28"/>
            <w:szCs w:val="28"/>
          </w:rPr>
          <w:t>статьей 90.1</w:t>
        </w:r>
      </w:hyperlink>
      <w:r w:rsidRPr="005977FA">
        <w:rPr>
          <w:rFonts w:eastAsia="Calibri"/>
          <w:sz w:val="28"/>
          <w:szCs w:val="28"/>
        </w:rPr>
        <w:t xml:space="preserve"> Федерального закона</w:t>
      </w:r>
      <w:r w:rsidRPr="005977FA">
        <w:rPr>
          <w:sz w:val="28"/>
          <w:szCs w:val="28"/>
        </w:rPr>
        <w:t xml:space="preserve"> от 31.07.2020 N 248-ФЗ.</w:t>
      </w:r>
    </w:p>
    <w:p w:rsidR="00442501" w:rsidRPr="005977FA" w:rsidRDefault="00442501" w:rsidP="00442501">
      <w:pPr>
        <w:autoSpaceDE w:val="0"/>
        <w:autoSpaceDN w:val="0"/>
        <w:adjustRightInd w:val="0"/>
        <w:ind w:firstLine="851"/>
        <w:jc w:val="both"/>
        <w:rPr>
          <w:rFonts w:eastAsia="Calibri"/>
          <w:sz w:val="28"/>
          <w:szCs w:val="28"/>
        </w:rPr>
      </w:pPr>
      <w:r w:rsidRPr="005977FA">
        <w:rPr>
          <w:rFonts w:eastAsia="Calibri"/>
          <w:sz w:val="28"/>
          <w:szCs w:val="28"/>
        </w:rPr>
        <w:t>2.1</w:t>
      </w:r>
      <w:r>
        <w:rPr>
          <w:rFonts w:eastAsia="Calibri"/>
          <w:sz w:val="28"/>
          <w:szCs w:val="28"/>
        </w:rPr>
        <w:t>3</w:t>
      </w:r>
      <w:r w:rsidRPr="005977FA">
        <w:rPr>
          <w:rFonts w:eastAsia="Calibri"/>
          <w:sz w:val="28"/>
          <w:szCs w:val="28"/>
        </w:rPr>
        <w:t xml:space="preserve">. </w:t>
      </w:r>
      <w:r w:rsidRPr="00442501">
        <w:rPr>
          <w:rFonts w:eastAsiaTheme="minorHAnsi"/>
          <w:bCs/>
          <w:sz w:val="28"/>
          <w:szCs w:val="28"/>
          <w:lang w:eastAsia="en-US"/>
        </w:rPr>
        <w:t>Профилактический визит по инициативе контролируемого лица</w:t>
      </w:r>
      <w:r>
        <w:rPr>
          <w:rFonts w:eastAsiaTheme="minorHAnsi"/>
          <w:bCs/>
          <w:sz w:val="28"/>
          <w:szCs w:val="28"/>
          <w:lang w:eastAsia="en-US"/>
        </w:rPr>
        <w:t>.</w:t>
      </w:r>
      <w:r w:rsidRPr="00442501">
        <w:rPr>
          <w:rFonts w:eastAsia="Calibri"/>
          <w:sz w:val="28"/>
          <w:szCs w:val="28"/>
        </w:rPr>
        <w:t xml:space="preserve"> </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Решение об отказе в проведении профилактического визита принимается в следующих случаях:</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lastRenderedPageBreak/>
        <w:t>1) от контролируемого лица поступило уведомление об отзыве заявления;</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за пять рабочих дней до даты его проведения.</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8. Разъяснения и рекомендации, полученные контролируемым лицом в ходе профилактического визита, носят рекомендательный характер.</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42501" w:rsidRDefault="00442501" w:rsidP="0044250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10.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977FA" w:rsidRPr="005977FA" w:rsidRDefault="005977FA" w:rsidP="005977FA">
      <w:pPr>
        <w:widowControl w:val="0"/>
        <w:tabs>
          <w:tab w:val="left" w:pos="0"/>
        </w:tabs>
        <w:autoSpaceDE w:val="0"/>
        <w:autoSpaceDN w:val="0"/>
        <w:ind w:firstLine="851"/>
        <w:contextualSpacing/>
        <w:jc w:val="both"/>
        <w:rPr>
          <w:sz w:val="28"/>
          <w:szCs w:val="28"/>
        </w:rPr>
      </w:pPr>
      <w:r>
        <w:rPr>
          <w:sz w:val="28"/>
          <w:szCs w:val="28"/>
        </w:rPr>
        <w:t>1.3.</w:t>
      </w:r>
      <w:r w:rsidRPr="005977FA">
        <w:rPr>
          <w:sz w:val="28"/>
          <w:szCs w:val="28"/>
        </w:rPr>
        <w:t xml:space="preserve"> Наименование раздела 4 Положения и его содержание изложить в следующей редакции:</w:t>
      </w:r>
    </w:p>
    <w:p w:rsidR="005977FA" w:rsidRPr="005977FA" w:rsidRDefault="005977FA" w:rsidP="008B2077">
      <w:pPr>
        <w:widowControl w:val="0"/>
        <w:tabs>
          <w:tab w:val="left" w:pos="0"/>
        </w:tabs>
        <w:autoSpaceDE w:val="0"/>
        <w:autoSpaceDN w:val="0"/>
        <w:ind w:firstLine="851"/>
        <w:contextualSpacing/>
        <w:rPr>
          <w:b/>
          <w:sz w:val="28"/>
          <w:szCs w:val="28"/>
        </w:rPr>
      </w:pPr>
      <w:r w:rsidRPr="005977FA">
        <w:rPr>
          <w:b/>
          <w:sz w:val="28"/>
          <w:szCs w:val="28"/>
        </w:rPr>
        <w:t>«Раздел 4. Досудебный порядок подачи жалобы</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4.1.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977FA" w:rsidRPr="005977FA" w:rsidRDefault="005977FA" w:rsidP="008B2077">
      <w:pPr>
        <w:autoSpaceDE w:val="0"/>
        <w:autoSpaceDN w:val="0"/>
        <w:adjustRightInd w:val="0"/>
        <w:ind w:firstLine="851"/>
        <w:jc w:val="both"/>
        <w:rPr>
          <w:rFonts w:eastAsia="Calibri"/>
          <w:bCs/>
          <w:sz w:val="28"/>
          <w:szCs w:val="28"/>
        </w:rPr>
      </w:pPr>
      <w:bookmarkStart w:id="2" w:name="Par6"/>
      <w:bookmarkStart w:id="3" w:name="Par8"/>
      <w:bookmarkEnd w:id="2"/>
      <w:bookmarkEnd w:id="3"/>
      <w:r w:rsidRPr="005977FA">
        <w:rPr>
          <w:rFonts w:eastAsia="Calibri"/>
          <w:bCs/>
          <w:sz w:val="28"/>
          <w:szCs w:val="28"/>
        </w:rPr>
        <w:lastRenderedPageBreak/>
        <w:t xml:space="preserve">4.2. Порядок рассмотрения жалобы предусматривает, что жалоба на решения, действия (бездействие) руководителя контрольного органа рассматривается руководителем контрольного органа. </w:t>
      </w:r>
    </w:p>
    <w:p w:rsidR="005977FA" w:rsidRPr="005977FA" w:rsidRDefault="005977FA" w:rsidP="008B2077">
      <w:pPr>
        <w:autoSpaceDE w:val="0"/>
        <w:autoSpaceDN w:val="0"/>
        <w:adjustRightInd w:val="0"/>
        <w:ind w:firstLine="851"/>
        <w:jc w:val="both"/>
        <w:rPr>
          <w:rFonts w:eastAsia="Calibri"/>
          <w:bCs/>
          <w:sz w:val="28"/>
          <w:szCs w:val="28"/>
        </w:rPr>
      </w:pPr>
      <w:bookmarkStart w:id="4" w:name="Par14"/>
      <w:bookmarkEnd w:id="4"/>
      <w:r w:rsidRPr="005977FA">
        <w:rPr>
          <w:rFonts w:eastAsia="Calibri"/>
          <w:bCs/>
          <w:sz w:val="28"/>
          <w:szCs w:val="28"/>
        </w:rPr>
        <w:t xml:space="preserve">4.3. Контролируемые лица, права и законные интересы которых, по их мнению, </w:t>
      </w:r>
      <w:proofErr w:type="gramStart"/>
      <w:r w:rsidRPr="005977FA">
        <w:rPr>
          <w:rFonts w:eastAsia="Calibri"/>
          <w:bCs/>
          <w:sz w:val="28"/>
          <w:szCs w:val="28"/>
        </w:rPr>
        <w:t>были непосредственно нарушены в рамках осуществления муниципального контроля  имеют</w:t>
      </w:r>
      <w:proofErr w:type="gramEnd"/>
      <w:r w:rsidRPr="005977FA">
        <w:rPr>
          <w:rFonts w:eastAsia="Calibri"/>
          <w:bCs/>
          <w:sz w:val="28"/>
          <w:szCs w:val="28"/>
        </w:rPr>
        <w:t xml:space="preserve"> право на досудебное обжалование:</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1) решений о проведении контрольных мероприятий и обязательных профилактических визитов;</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2) актов контрольных мероприятий и обязательных профилактических визитов, предписаний об устранении выявленных нарушений;</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4) решений об отнесении объектов контроля к соответствующей категории риска;</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5) решений об отказе в проведении обязательных профилактических визитов по заявлениям контролируемых лиц;</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6) иных решений, принимаемых контрольными органами по итогам профилактических и (или) контрольных мероприятий в отношении контролируемых лиц или объектов контроля.</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4.4.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4.5.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4.6.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4.7.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4.8. Жалоба может содержать ходатайство о приостановлении исполнения обжалуемого решения контрольного органа.</w:t>
      </w:r>
    </w:p>
    <w:p w:rsidR="005977FA" w:rsidRPr="005977FA" w:rsidRDefault="005977FA" w:rsidP="008B2077">
      <w:pPr>
        <w:autoSpaceDE w:val="0"/>
        <w:autoSpaceDN w:val="0"/>
        <w:adjustRightInd w:val="0"/>
        <w:ind w:firstLine="851"/>
        <w:jc w:val="both"/>
        <w:rPr>
          <w:rFonts w:eastAsia="Calibri"/>
          <w:bCs/>
          <w:sz w:val="28"/>
          <w:szCs w:val="28"/>
        </w:rPr>
      </w:pPr>
      <w:bookmarkStart w:id="5" w:name="Par35"/>
      <w:bookmarkEnd w:id="5"/>
      <w:r w:rsidRPr="005977FA">
        <w:rPr>
          <w:rFonts w:eastAsia="Calibri"/>
          <w:bCs/>
          <w:sz w:val="28"/>
          <w:szCs w:val="28"/>
        </w:rPr>
        <w:t>4.9. Уполномоченный на рассмотрение жалобы орган в срок не позднее двух рабочих дней со дня регистрации жалобы принимает решение:</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1) о приостановлении исполнения обжалуемого решения контрольного органа;</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2) об отказе в приостановлении исполнения обжалуемого решения контрольного органа.</w:t>
      </w:r>
    </w:p>
    <w:p w:rsidR="005977FA" w:rsidRPr="005977FA" w:rsidRDefault="005977FA" w:rsidP="008B2077">
      <w:pPr>
        <w:autoSpaceDE w:val="0"/>
        <w:autoSpaceDN w:val="0"/>
        <w:adjustRightInd w:val="0"/>
        <w:ind w:firstLine="851"/>
        <w:jc w:val="both"/>
        <w:rPr>
          <w:rFonts w:eastAsia="Calibri"/>
          <w:bCs/>
          <w:sz w:val="28"/>
          <w:szCs w:val="28"/>
        </w:rPr>
      </w:pPr>
      <w:r w:rsidRPr="005977FA">
        <w:rPr>
          <w:rFonts w:eastAsia="Calibri"/>
          <w:bCs/>
          <w:sz w:val="28"/>
          <w:szCs w:val="28"/>
        </w:rPr>
        <w:t>4.10. Информация о решении направляется лицу, подавшему жалобу, в течение одного рабочего дня с момента принятия решения.</w:t>
      </w:r>
    </w:p>
    <w:p w:rsidR="005977FA" w:rsidRPr="005977FA" w:rsidRDefault="005977FA" w:rsidP="008B2077">
      <w:pPr>
        <w:autoSpaceDE w:val="0"/>
        <w:autoSpaceDN w:val="0"/>
        <w:adjustRightInd w:val="0"/>
        <w:ind w:firstLine="851"/>
        <w:jc w:val="both"/>
        <w:rPr>
          <w:rFonts w:eastAsia="Calibri"/>
          <w:sz w:val="28"/>
          <w:szCs w:val="28"/>
        </w:rPr>
      </w:pPr>
      <w:r w:rsidRPr="005977FA">
        <w:rPr>
          <w:rFonts w:eastAsia="Calibri"/>
          <w:bCs/>
          <w:sz w:val="28"/>
          <w:szCs w:val="28"/>
        </w:rPr>
        <w:lastRenderedPageBreak/>
        <w:t xml:space="preserve">4.11. </w:t>
      </w:r>
      <w:r w:rsidRPr="005977FA">
        <w:rPr>
          <w:rFonts w:eastAsia="Calibri"/>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977FA" w:rsidRPr="005977FA" w:rsidRDefault="005977FA" w:rsidP="008B2077">
      <w:pPr>
        <w:autoSpaceDE w:val="0"/>
        <w:autoSpaceDN w:val="0"/>
        <w:adjustRightInd w:val="0"/>
        <w:ind w:firstLine="851"/>
        <w:jc w:val="both"/>
        <w:rPr>
          <w:rFonts w:eastAsia="Calibri"/>
          <w:sz w:val="28"/>
          <w:szCs w:val="28"/>
        </w:rPr>
      </w:pPr>
      <w:r w:rsidRPr="005977FA">
        <w:rPr>
          <w:rFonts w:eastAsia="Calibri"/>
          <w:sz w:val="28"/>
          <w:szCs w:val="28"/>
        </w:rPr>
        <w:t>4.12.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5977FA">
        <w:rPr>
          <w:rFonts w:eastAsia="Calibri"/>
          <w:sz w:val="28"/>
          <w:szCs w:val="28"/>
        </w:rPr>
        <w:t>.».</w:t>
      </w:r>
      <w:proofErr w:type="gramEnd"/>
    </w:p>
    <w:p w:rsidR="005977FA" w:rsidRPr="005977FA" w:rsidRDefault="005977FA" w:rsidP="008B2077">
      <w:pPr>
        <w:ind w:firstLine="851"/>
        <w:jc w:val="both"/>
        <w:rPr>
          <w:bCs/>
          <w:sz w:val="28"/>
          <w:szCs w:val="28"/>
          <w:lang w:eastAsia="en-US"/>
        </w:rPr>
      </w:pPr>
      <w:r w:rsidRPr="005977FA">
        <w:rPr>
          <w:bCs/>
          <w:sz w:val="28"/>
          <w:szCs w:val="28"/>
          <w:lang w:eastAsia="zh-CN"/>
        </w:rPr>
        <w:t>2.</w:t>
      </w:r>
      <w:r w:rsidRPr="005977FA">
        <w:rPr>
          <w:bCs/>
          <w:sz w:val="28"/>
          <w:szCs w:val="28"/>
          <w:lang w:eastAsia="en-US"/>
        </w:rPr>
        <w:t xml:space="preserve"> Настоящее решение вступает в силу со дня его подписания и подлежит опубликованию в установленном порядке.</w:t>
      </w:r>
    </w:p>
    <w:p w:rsidR="005977FA" w:rsidRDefault="005977FA" w:rsidP="005977FA">
      <w:pPr>
        <w:shd w:val="clear" w:color="auto" w:fill="FFFFFF"/>
        <w:jc w:val="both"/>
        <w:rPr>
          <w:rFonts w:ascii="Arial" w:hAnsi="Arial" w:cs="Arial"/>
          <w:lang w:eastAsia="en-US"/>
        </w:rPr>
      </w:pPr>
    </w:p>
    <w:p w:rsidR="005977FA" w:rsidRDefault="005977FA" w:rsidP="005977FA">
      <w:pPr>
        <w:shd w:val="clear" w:color="auto" w:fill="FFFFFF"/>
        <w:jc w:val="both"/>
        <w:rPr>
          <w:rFonts w:ascii="Arial" w:hAnsi="Arial" w:cs="Arial"/>
          <w:lang w:eastAsia="en-US"/>
        </w:rPr>
      </w:pPr>
    </w:p>
    <w:p w:rsidR="005977FA" w:rsidRPr="005977FA" w:rsidRDefault="005977FA" w:rsidP="005977FA">
      <w:pPr>
        <w:shd w:val="clear" w:color="auto" w:fill="FFFFFF"/>
        <w:jc w:val="both"/>
        <w:rPr>
          <w:rFonts w:ascii="Arial" w:hAnsi="Arial" w:cs="Arial"/>
          <w:lang w:eastAsia="en-US"/>
        </w:rPr>
      </w:pPr>
    </w:p>
    <w:p w:rsidR="005977FA" w:rsidRPr="005977FA" w:rsidRDefault="005977FA" w:rsidP="005977FA">
      <w:pPr>
        <w:jc w:val="both"/>
        <w:rPr>
          <w:sz w:val="28"/>
          <w:szCs w:val="28"/>
        </w:rPr>
      </w:pPr>
      <w:r w:rsidRPr="005977FA">
        <w:rPr>
          <w:sz w:val="28"/>
          <w:szCs w:val="28"/>
        </w:rPr>
        <w:t xml:space="preserve">Председатель Собрания депутатов </w:t>
      </w:r>
    </w:p>
    <w:p w:rsidR="005977FA" w:rsidRPr="005977FA" w:rsidRDefault="005977FA" w:rsidP="005977FA">
      <w:pPr>
        <w:jc w:val="both"/>
        <w:rPr>
          <w:sz w:val="28"/>
          <w:szCs w:val="28"/>
        </w:rPr>
      </w:pPr>
      <w:proofErr w:type="spellStart"/>
      <w:r w:rsidRPr="005977FA">
        <w:rPr>
          <w:sz w:val="28"/>
          <w:szCs w:val="28"/>
        </w:rPr>
        <w:t>Пригородненского</w:t>
      </w:r>
      <w:proofErr w:type="spellEnd"/>
      <w:r w:rsidRPr="005977FA">
        <w:rPr>
          <w:sz w:val="28"/>
          <w:szCs w:val="28"/>
        </w:rPr>
        <w:t xml:space="preserve"> сельсовета </w:t>
      </w:r>
    </w:p>
    <w:p w:rsidR="005977FA" w:rsidRPr="005977FA" w:rsidRDefault="005977FA" w:rsidP="005977FA">
      <w:pPr>
        <w:jc w:val="both"/>
        <w:rPr>
          <w:sz w:val="28"/>
          <w:szCs w:val="28"/>
        </w:rPr>
      </w:pPr>
      <w:r w:rsidRPr="005977FA">
        <w:rPr>
          <w:sz w:val="28"/>
          <w:szCs w:val="28"/>
        </w:rPr>
        <w:t>Рыльского района                                                                          Т.А. Семикина</w:t>
      </w:r>
    </w:p>
    <w:p w:rsidR="005977FA" w:rsidRPr="005977FA" w:rsidRDefault="005977FA" w:rsidP="005977FA">
      <w:pPr>
        <w:jc w:val="both"/>
        <w:rPr>
          <w:sz w:val="28"/>
          <w:szCs w:val="28"/>
        </w:rPr>
      </w:pPr>
    </w:p>
    <w:p w:rsidR="005977FA" w:rsidRPr="005977FA" w:rsidRDefault="005977FA" w:rsidP="005977FA">
      <w:pPr>
        <w:jc w:val="both"/>
        <w:rPr>
          <w:sz w:val="28"/>
          <w:szCs w:val="28"/>
        </w:rPr>
      </w:pPr>
    </w:p>
    <w:p w:rsidR="005977FA" w:rsidRPr="005977FA" w:rsidRDefault="005977FA" w:rsidP="005977FA">
      <w:pPr>
        <w:jc w:val="both"/>
        <w:rPr>
          <w:sz w:val="28"/>
          <w:szCs w:val="28"/>
          <w:lang w:eastAsia="en-US"/>
        </w:rPr>
      </w:pPr>
    </w:p>
    <w:p w:rsidR="005977FA" w:rsidRPr="005977FA" w:rsidRDefault="005977FA" w:rsidP="005977FA">
      <w:pPr>
        <w:jc w:val="both"/>
        <w:rPr>
          <w:sz w:val="28"/>
          <w:szCs w:val="28"/>
          <w:lang w:eastAsia="en-US"/>
        </w:rPr>
      </w:pPr>
      <w:r w:rsidRPr="005977FA">
        <w:rPr>
          <w:sz w:val="28"/>
          <w:szCs w:val="28"/>
          <w:lang w:eastAsia="en-US"/>
        </w:rPr>
        <w:t xml:space="preserve">Глава </w:t>
      </w:r>
      <w:proofErr w:type="spellStart"/>
      <w:r w:rsidRPr="005977FA">
        <w:rPr>
          <w:sz w:val="28"/>
          <w:szCs w:val="28"/>
          <w:lang w:eastAsia="en-US"/>
        </w:rPr>
        <w:t>Пригородненского</w:t>
      </w:r>
      <w:proofErr w:type="spellEnd"/>
      <w:r w:rsidRPr="005977FA">
        <w:rPr>
          <w:sz w:val="28"/>
          <w:szCs w:val="28"/>
          <w:lang w:eastAsia="en-US"/>
        </w:rPr>
        <w:t xml:space="preserve"> сельсовета</w:t>
      </w:r>
    </w:p>
    <w:p w:rsidR="005977FA" w:rsidRPr="005977FA" w:rsidRDefault="005977FA" w:rsidP="005977FA">
      <w:pPr>
        <w:jc w:val="both"/>
        <w:rPr>
          <w:rFonts w:eastAsiaTheme="minorHAnsi"/>
          <w:sz w:val="28"/>
          <w:szCs w:val="28"/>
          <w:lang w:eastAsia="en-US"/>
        </w:rPr>
      </w:pPr>
      <w:r w:rsidRPr="005977FA">
        <w:rPr>
          <w:sz w:val="28"/>
          <w:szCs w:val="28"/>
          <w:lang w:eastAsia="en-US"/>
        </w:rPr>
        <w:t>Рыльского района                                                                       А.В. Лунев</w:t>
      </w:r>
    </w:p>
    <w:p w:rsidR="00443085" w:rsidRPr="00690A29" w:rsidRDefault="00443085" w:rsidP="00690A29">
      <w:pPr>
        <w:tabs>
          <w:tab w:val="left" w:pos="945"/>
        </w:tabs>
        <w:rPr>
          <w:sz w:val="28"/>
          <w:szCs w:val="28"/>
        </w:rPr>
      </w:pPr>
    </w:p>
    <w:sectPr w:rsidR="00443085" w:rsidRPr="00690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A3"/>
    <w:rsid w:val="000E22CE"/>
    <w:rsid w:val="00442501"/>
    <w:rsid w:val="00443085"/>
    <w:rsid w:val="005977FA"/>
    <w:rsid w:val="00682D1E"/>
    <w:rsid w:val="00690A29"/>
    <w:rsid w:val="008B2077"/>
    <w:rsid w:val="009240DB"/>
    <w:rsid w:val="00B4366B"/>
    <w:rsid w:val="00BB1BE0"/>
    <w:rsid w:val="00C341A3"/>
    <w:rsid w:val="00DD5197"/>
    <w:rsid w:val="00E4142E"/>
    <w:rsid w:val="00ED02D1"/>
    <w:rsid w:val="00EF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43085"/>
    <w:pPr>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443085"/>
    <w:rPr>
      <w:rFonts w:ascii="Arial" w:eastAsia="Times New Roman" w:hAnsi="Arial" w:cs="Arial"/>
      <w:lang w:eastAsia="zh-CN"/>
    </w:rPr>
  </w:style>
  <w:style w:type="table" w:styleId="a3">
    <w:name w:val="Table Grid"/>
    <w:basedOn w:val="a1"/>
    <w:uiPriority w:val="59"/>
    <w:rsid w:val="000E2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43085"/>
    <w:pPr>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443085"/>
    <w:rPr>
      <w:rFonts w:ascii="Arial" w:eastAsia="Times New Roman" w:hAnsi="Arial" w:cs="Arial"/>
      <w:lang w:eastAsia="zh-CN"/>
    </w:rPr>
  </w:style>
  <w:style w:type="table" w:styleId="a3">
    <w:name w:val="Table Grid"/>
    <w:basedOn w:val="a1"/>
    <w:uiPriority w:val="59"/>
    <w:rsid w:val="000E2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3B68E90FEF64C2C6700437A5D8EF36BDD7B9A3D14781EADA4EBD324AD75C305B40B69A0B24AA8E32C2C64BE047E884882F235D4C36FBByBs7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AF2E61B4650325F29C5666B74D30540815B7E123AFCC3B6FD62C6F5621E1F81C63230D99355A6A84A6A4336F2ADE6D492A96BA931E82B02r5r8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AF2E61B4650325F29C5666B74D30540815B7E123AFCC3B6FD62C6F5621E1F81C63230D99355A6A84B6A4336F2ADE6D492A96BA931E82B02r5r8M" TargetMode="External"/><Relationship Id="rId11" Type="http://schemas.openxmlformats.org/officeDocument/2006/relationships/hyperlink" Target="consultantplus://offline/ref=2CD3B68E90FEF64C2C6700437A5D8EF36BDD7B9A3D14781EADA4EBD324AD75C305B40B69A0B347A9E72C2C64BE047E884882F235D4C36FBByBs7M" TargetMode="External"/><Relationship Id="rId5" Type="http://schemas.openxmlformats.org/officeDocument/2006/relationships/webSettings" Target="webSettings.xml"/><Relationship Id="rId10" Type="http://schemas.openxmlformats.org/officeDocument/2006/relationships/hyperlink" Target="consultantplus://offline/ref=2CD3B68E90FEF64C2C6700437A5D8EF36BDD7B9A3D14781EADA4EBD324AD75C305B40B69A0B342A9E02C2C64BE047E884882F235D4C36FBByBs7M" TargetMode="External"/><Relationship Id="rId4" Type="http://schemas.openxmlformats.org/officeDocument/2006/relationships/settings" Target="settings.xml"/><Relationship Id="rId9" Type="http://schemas.openxmlformats.org/officeDocument/2006/relationships/hyperlink" Target="consultantplus://offline/ref=2CD3B68E90FEF64C2C6700437A5D8EF36BDD7B9A3D14781EADA4EBD324AD75C305B40B69A0B24AA9E22C2C64BE047E884882F235D4C36FBByBs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D333-C870-4B46-9207-C89064CC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Uho2</dc:creator>
  <cp:keywords/>
  <dc:description/>
  <cp:lastModifiedBy>Uho2</cp:lastModifiedBy>
  <cp:revision>6</cp:revision>
  <dcterms:created xsi:type="dcterms:W3CDTF">2025-04-04T11:50:00Z</dcterms:created>
  <dcterms:modified xsi:type="dcterms:W3CDTF">2025-04-29T07:19:00Z</dcterms:modified>
</cp:coreProperties>
</file>