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FBB" w:rsidRPr="00E47FBB" w:rsidRDefault="00E47FBB" w:rsidP="00E47FBB">
      <w:pPr>
        <w:shd w:val="clear" w:color="auto" w:fill="FFFFFF"/>
        <w:jc w:val="center"/>
        <w:rPr>
          <w:b/>
          <w:color w:val="000000"/>
          <w:spacing w:val="1"/>
          <w:sz w:val="36"/>
          <w:szCs w:val="36"/>
        </w:rPr>
      </w:pPr>
      <w:r w:rsidRPr="00E47FBB">
        <w:rPr>
          <w:b/>
          <w:color w:val="000000"/>
          <w:spacing w:val="1"/>
          <w:sz w:val="36"/>
          <w:szCs w:val="36"/>
        </w:rPr>
        <w:t>Собрание депутатов</w:t>
      </w:r>
    </w:p>
    <w:p w:rsidR="00E47FBB" w:rsidRPr="00E47FBB" w:rsidRDefault="00E47FBB" w:rsidP="00E47FBB">
      <w:pPr>
        <w:shd w:val="clear" w:color="auto" w:fill="FFFFFF"/>
        <w:ind w:hanging="1267"/>
        <w:jc w:val="center"/>
        <w:rPr>
          <w:b/>
          <w:color w:val="000000"/>
          <w:spacing w:val="3"/>
          <w:sz w:val="36"/>
          <w:szCs w:val="36"/>
        </w:rPr>
      </w:pPr>
      <w:r w:rsidRPr="00E47FBB">
        <w:rPr>
          <w:b/>
          <w:color w:val="000000"/>
          <w:spacing w:val="1"/>
          <w:sz w:val="36"/>
          <w:szCs w:val="36"/>
        </w:rPr>
        <w:t xml:space="preserve">                     </w:t>
      </w:r>
      <w:proofErr w:type="spellStart"/>
      <w:r w:rsidRPr="00E47FBB">
        <w:rPr>
          <w:b/>
          <w:color w:val="000000"/>
          <w:spacing w:val="1"/>
          <w:sz w:val="36"/>
          <w:szCs w:val="36"/>
        </w:rPr>
        <w:t>Пригородненского</w:t>
      </w:r>
      <w:proofErr w:type="spellEnd"/>
      <w:r w:rsidRPr="00E47FBB">
        <w:rPr>
          <w:b/>
          <w:color w:val="000000"/>
          <w:spacing w:val="1"/>
          <w:sz w:val="36"/>
          <w:szCs w:val="36"/>
        </w:rPr>
        <w:t xml:space="preserve"> сельсовета </w:t>
      </w:r>
      <w:r w:rsidRPr="00E47FBB">
        <w:rPr>
          <w:b/>
          <w:color w:val="000000"/>
          <w:spacing w:val="3"/>
          <w:sz w:val="36"/>
          <w:szCs w:val="36"/>
        </w:rPr>
        <w:t>Рыльского района</w:t>
      </w:r>
    </w:p>
    <w:p w:rsidR="00E47FBB" w:rsidRPr="00E47FBB" w:rsidRDefault="00E47FBB" w:rsidP="00E47FBB">
      <w:pPr>
        <w:jc w:val="center"/>
        <w:rPr>
          <w:b/>
          <w:sz w:val="44"/>
          <w:szCs w:val="44"/>
        </w:rPr>
      </w:pPr>
      <w:proofErr w:type="gramStart"/>
      <w:r w:rsidRPr="00E47FBB">
        <w:rPr>
          <w:b/>
          <w:sz w:val="44"/>
          <w:szCs w:val="44"/>
        </w:rPr>
        <w:t>Р</w:t>
      </w:r>
      <w:proofErr w:type="gramEnd"/>
      <w:r w:rsidRPr="00E47FBB">
        <w:rPr>
          <w:b/>
          <w:sz w:val="44"/>
          <w:szCs w:val="44"/>
        </w:rPr>
        <w:t xml:space="preserve"> Е Ш Е Н И Е</w:t>
      </w:r>
    </w:p>
    <w:p w:rsidR="00E47FBB" w:rsidRPr="00E47FBB" w:rsidRDefault="00E47FBB" w:rsidP="00E47FBB">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941"/>
        <w:gridCol w:w="484"/>
        <w:gridCol w:w="576"/>
      </w:tblGrid>
      <w:tr w:rsidR="00E47FBB" w:rsidRPr="00E47FBB" w:rsidTr="00B209A1">
        <w:trPr>
          <w:trHeight w:val="22"/>
        </w:trPr>
        <w:tc>
          <w:tcPr>
            <w:tcW w:w="606" w:type="dxa"/>
            <w:tcBorders>
              <w:top w:val="nil"/>
              <w:left w:val="nil"/>
              <w:bottom w:val="nil"/>
              <w:right w:val="nil"/>
            </w:tcBorders>
            <w:hideMark/>
          </w:tcPr>
          <w:p w:rsidR="00E47FBB" w:rsidRPr="00E47FBB" w:rsidRDefault="00E47FBB" w:rsidP="00E47FBB">
            <w:pPr>
              <w:shd w:val="clear" w:color="auto" w:fill="FFFFFF"/>
              <w:rPr>
                <w:sz w:val="28"/>
                <w:szCs w:val="28"/>
              </w:rPr>
            </w:pPr>
            <w:r w:rsidRPr="00E47FBB">
              <w:rPr>
                <w:sz w:val="28"/>
                <w:szCs w:val="28"/>
              </w:rPr>
              <w:t>от</w:t>
            </w:r>
          </w:p>
        </w:tc>
        <w:tc>
          <w:tcPr>
            <w:tcW w:w="1941" w:type="dxa"/>
            <w:tcBorders>
              <w:top w:val="nil"/>
              <w:left w:val="nil"/>
              <w:bottom w:val="single" w:sz="4" w:space="0" w:color="auto"/>
              <w:right w:val="nil"/>
            </w:tcBorders>
            <w:hideMark/>
          </w:tcPr>
          <w:p w:rsidR="00E47FBB" w:rsidRPr="00E47FBB" w:rsidRDefault="00BE51B8" w:rsidP="00E47FBB">
            <w:pPr>
              <w:shd w:val="clear" w:color="auto" w:fill="FFFFFF"/>
              <w:jc w:val="center"/>
            </w:pPr>
            <w:r>
              <w:t>28.04.2025</w:t>
            </w:r>
          </w:p>
        </w:tc>
        <w:tc>
          <w:tcPr>
            <w:tcW w:w="484" w:type="dxa"/>
            <w:tcBorders>
              <w:top w:val="nil"/>
              <w:left w:val="nil"/>
              <w:bottom w:val="nil"/>
              <w:right w:val="nil"/>
            </w:tcBorders>
            <w:hideMark/>
          </w:tcPr>
          <w:p w:rsidR="00E47FBB" w:rsidRPr="00E47FBB" w:rsidRDefault="00E47FBB" w:rsidP="00E47FBB">
            <w:pPr>
              <w:shd w:val="clear" w:color="auto" w:fill="FFFFFF"/>
              <w:jc w:val="both"/>
            </w:pPr>
            <w:r w:rsidRPr="00E47FBB">
              <w:t>№</w:t>
            </w:r>
          </w:p>
        </w:tc>
        <w:tc>
          <w:tcPr>
            <w:tcW w:w="567" w:type="dxa"/>
            <w:tcBorders>
              <w:top w:val="nil"/>
              <w:left w:val="nil"/>
              <w:bottom w:val="single" w:sz="4" w:space="0" w:color="auto"/>
              <w:right w:val="nil"/>
            </w:tcBorders>
            <w:hideMark/>
          </w:tcPr>
          <w:p w:rsidR="00E47FBB" w:rsidRPr="00E47FBB" w:rsidRDefault="00BE51B8" w:rsidP="00E47FBB">
            <w:pPr>
              <w:shd w:val="clear" w:color="auto" w:fill="FFFFFF"/>
              <w:jc w:val="center"/>
            </w:pPr>
            <w:r>
              <w:t>160</w:t>
            </w:r>
          </w:p>
        </w:tc>
      </w:tr>
    </w:tbl>
    <w:p w:rsidR="00E47FBB" w:rsidRPr="00E47FBB" w:rsidRDefault="00E47FBB" w:rsidP="00E47FBB">
      <w:pPr>
        <w:jc w:val="center"/>
        <w:rPr>
          <w:rFonts w:ascii="Arial" w:hAnsi="Arial" w:cs="Arial"/>
          <w:b/>
          <w:sz w:val="32"/>
          <w:szCs w:val="32"/>
        </w:rPr>
      </w:pPr>
    </w:p>
    <w:tbl>
      <w:tblPr>
        <w:tblStyle w:val="a3"/>
        <w:tblW w:w="0" w:type="auto"/>
        <w:tblLook w:val="04A0" w:firstRow="1" w:lastRow="0" w:firstColumn="1" w:lastColumn="0" w:noHBand="0" w:noVBand="1"/>
      </w:tblPr>
      <w:tblGrid>
        <w:gridCol w:w="5778"/>
      </w:tblGrid>
      <w:tr w:rsidR="00E47FBB" w:rsidRPr="00E47FBB" w:rsidTr="00BE51B8">
        <w:tc>
          <w:tcPr>
            <w:tcW w:w="5778" w:type="dxa"/>
            <w:tcBorders>
              <w:top w:val="nil"/>
              <w:left w:val="nil"/>
              <w:bottom w:val="nil"/>
              <w:right w:val="nil"/>
            </w:tcBorders>
          </w:tcPr>
          <w:p w:rsidR="00E47FBB" w:rsidRPr="00E47FBB" w:rsidRDefault="00E47FBB" w:rsidP="00BE51B8">
            <w:pPr>
              <w:jc w:val="both"/>
              <w:rPr>
                <w:rFonts w:ascii="Arial" w:hAnsi="Arial" w:cs="Arial"/>
                <w:b/>
                <w:bCs/>
                <w:sz w:val="32"/>
                <w:szCs w:val="32"/>
                <w:lang w:eastAsia="en-US"/>
              </w:rPr>
            </w:pPr>
            <w:r w:rsidRPr="00E47FBB">
              <w:rPr>
                <w:bCs/>
                <w:sz w:val="28"/>
                <w:szCs w:val="28"/>
                <w:lang w:eastAsia="en-US"/>
              </w:rPr>
              <w:t xml:space="preserve">О внесении изменений </w:t>
            </w:r>
            <w:r w:rsidR="00BE51B8">
              <w:rPr>
                <w:bCs/>
                <w:sz w:val="28"/>
                <w:szCs w:val="28"/>
                <w:lang w:eastAsia="en-US"/>
              </w:rPr>
              <w:t xml:space="preserve">и дополнений </w:t>
            </w:r>
            <w:r w:rsidRPr="00E47FBB">
              <w:rPr>
                <w:bCs/>
                <w:sz w:val="28"/>
                <w:szCs w:val="28"/>
                <w:lang w:eastAsia="en-US"/>
              </w:rPr>
              <w:t>в Положение</w:t>
            </w:r>
            <w:r w:rsidRPr="00E47FBB">
              <w:rPr>
                <w:sz w:val="28"/>
                <w:szCs w:val="28"/>
                <w:lang w:eastAsia="en-US"/>
              </w:rPr>
              <w:t xml:space="preserve"> </w:t>
            </w:r>
            <w:r w:rsidR="00BE51B8">
              <w:rPr>
                <w:sz w:val="28"/>
                <w:szCs w:val="28"/>
                <w:lang w:eastAsia="en-US"/>
              </w:rPr>
              <w:t>о</w:t>
            </w:r>
            <w:r w:rsidRPr="00E47FBB">
              <w:rPr>
                <w:sz w:val="28"/>
                <w:szCs w:val="28"/>
                <w:lang w:eastAsia="en-US"/>
              </w:rPr>
              <w:t xml:space="preserve"> муниципально</w:t>
            </w:r>
            <w:r w:rsidR="00BE51B8">
              <w:rPr>
                <w:sz w:val="28"/>
                <w:szCs w:val="28"/>
                <w:lang w:eastAsia="en-US"/>
              </w:rPr>
              <w:t>м</w:t>
            </w:r>
            <w:r w:rsidRPr="00E47FBB">
              <w:rPr>
                <w:sz w:val="28"/>
                <w:szCs w:val="28"/>
                <w:lang w:eastAsia="en-US"/>
              </w:rPr>
              <w:t xml:space="preserve"> жилищно</w:t>
            </w:r>
            <w:r w:rsidR="00BE51B8">
              <w:rPr>
                <w:sz w:val="28"/>
                <w:szCs w:val="28"/>
                <w:lang w:eastAsia="en-US"/>
              </w:rPr>
              <w:t xml:space="preserve">м </w:t>
            </w:r>
            <w:r w:rsidRPr="00E47FBB">
              <w:rPr>
                <w:sz w:val="28"/>
                <w:szCs w:val="28"/>
                <w:lang w:eastAsia="en-US"/>
              </w:rPr>
              <w:t>контрол</w:t>
            </w:r>
            <w:r w:rsidR="00BE51B8">
              <w:rPr>
                <w:sz w:val="28"/>
                <w:szCs w:val="28"/>
                <w:lang w:eastAsia="en-US"/>
              </w:rPr>
              <w:t>е</w:t>
            </w:r>
            <w:r w:rsidRPr="00E47FBB">
              <w:rPr>
                <w:sz w:val="28"/>
                <w:szCs w:val="28"/>
                <w:lang w:eastAsia="en-US"/>
              </w:rPr>
              <w:t xml:space="preserve"> </w:t>
            </w:r>
            <w:r w:rsidR="00BE51B8">
              <w:rPr>
                <w:sz w:val="28"/>
                <w:szCs w:val="28"/>
                <w:lang w:eastAsia="en-US"/>
              </w:rPr>
              <w:t>в</w:t>
            </w:r>
            <w:r w:rsidRPr="00E47FBB">
              <w:rPr>
                <w:sz w:val="28"/>
                <w:szCs w:val="28"/>
                <w:lang w:eastAsia="en-US"/>
              </w:rPr>
              <w:t xml:space="preserve"> </w:t>
            </w:r>
            <w:proofErr w:type="spellStart"/>
            <w:r w:rsidRPr="00E47FBB">
              <w:rPr>
                <w:sz w:val="28"/>
                <w:szCs w:val="28"/>
                <w:lang w:eastAsia="en-US"/>
              </w:rPr>
              <w:t>Пригородненск</w:t>
            </w:r>
            <w:r w:rsidR="00BE51B8">
              <w:rPr>
                <w:sz w:val="28"/>
                <w:szCs w:val="28"/>
                <w:lang w:eastAsia="en-US"/>
              </w:rPr>
              <w:t>ом</w:t>
            </w:r>
            <w:proofErr w:type="spellEnd"/>
            <w:r w:rsidRPr="00E47FBB">
              <w:rPr>
                <w:sz w:val="28"/>
                <w:szCs w:val="28"/>
                <w:lang w:eastAsia="en-US"/>
              </w:rPr>
              <w:t xml:space="preserve"> сельсовет</w:t>
            </w:r>
            <w:r w:rsidR="00BE51B8">
              <w:rPr>
                <w:sz w:val="28"/>
                <w:szCs w:val="28"/>
                <w:lang w:eastAsia="en-US"/>
              </w:rPr>
              <w:t>е</w:t>
            </w:r>
            <w:r w:rsidRPr="00E47FBB">
              <w:rPr>
                <w:sz w:val="28"/>
                <w:szCs w:val="28"/>
                <w:lang w:eastAsia="en-US"/>
              </w:rPr>
              <w:t xml:space="preserve"> Рыльского района</w:t>
            </w:r>
            <w:r w:rsidRPr="00E47FBB">
              <w:rPr>
                <w:bCs/>
                <w:sz w:val="28"/>
                <w:szCs w:val="28"/>
                <w:lang w:eastAsia="en-US"/>
              </w:rPr>
              <w:t xml:space="preserve">, утвержденное решением Собрания депутатов </w:t>
            </w:r>
            <w:proofErr w:type="spellStart"/>
            <w:r w:rsidRPr="00E47FBB">
              <w:rPr>
                <w:bCs/>
                <w:sz w:val="28"/>
                <w:szCs w:val="28"/>
                <w:lang w:eastAsia="en-US"/>
              </w:rPr>
              <w:t>Пригородненского</w:t>
            </w:r>
            <w:proofErr w:type="spellEnd"/>
            <w:r w:rsidRPr="00E47FBB">
              <w:rPr>
                <w:bCs/>
                <w:sz w:val="28"/>
                <w:szCs w:val="28"/>
                <w:lang w:eastAsia="en-US"/>
              </w:rPr>
              <w:t xml:space="preserve">  сельсовета Рыльского района от 09.12.2021 г. №17 (в редакции решения от </w:t>
            </w:r>
            <w:r w:rsidRPr="00E47FBB">
              <w:rPr>
                <w:sz w:val="28"/>
                <w:szCs w:val="28"/>
                <w:lang w:eastAsia="en-US"/>
              </w:rPr>
              <w:t>29 мая  2023 года  № 91)</w:t>
            </w:r>
          </w:p>
        </w:tc>
      </w:tr>
    </w:tbl>
    <w:p w:rsidR="00E47FBB" w:rsidRPr="00E47FBB" w:rsidRDefault="00E47FBB" w:rsidP="00E47FBB">
      <w:pPr>
        <w:jc w:val="center"/>
        <w:rPr>
          <w:rFonts w:ascii="Arial" w:hAnsi="Arial" w:cs="Arial"/>
          <w:b/>
          <w:bCs/>
          <w:sz w:val="32"/>
          <w:szCs w:val="32"/>
          <w:lang w:eastAsia="en-US"/>
        </w:rPr>
      </w:pPr>
    </w:p>
    <w:p w:rsidR="00E47FBB" w:rsidRPr="00E47FBB" w:rsidRDefault="00E47FBB" w:rsidP="00E47FBB">
      <w:pPr>
        <w:ind w:firstLine="851"/>
        <w:jc w:val="both"/>
        <w:rPr>
          <w:sz w:val="28"/>
          <w:szCs w:val="28"/>
          <w:lang w:eastAsia="en-US"/>
        </w:rPr>
      </w:pPr>
      <w:r w:rsidRPr="00E47FBB">
        <w:rPr>
          <w:sz w:val="28"/>
          <w:szCs w:val="28"/>
          <w:lang w:eastAsia="en-US"/>
        </w:rPr>
        <w:t xml:space="preserve">В </w:t>
      </w:r>
      <w:r>
        <w:rPr>
          <w:sz w:val="28"/>
          <w:szCs w:val="28"/>
          <w:lang w:eastAsia="en-US"/>
        </w:rPr>
        <w:t xml:space="preserve">соответствии </w:t>
      </w:r>
      <w:r w:rsidRPr="00E47FBB">
        <w:rPr>
          <w:sz w:val="28"/>
          <w:szCs w:val="28"/>
          <w:lang w:eastAsia="en-US"/>
        </w:rPr>
        <w:t xml:space="preserve"> с Федеральным законом от 31.07.2020 N 248-ФЗ «О государственном контроле (надзоре) и муниципальном контроле в Российской Федерации"  (ред. от 28.12.2024 №540-ФЗ)                        Собрание депутатов </w:t>
      </w:r>
      <w:proofErr w:type="spellStart"/>
      <w:r w:rsidRPr="00E47FBB">
        <w:rPr>
          <w:sz w:val="28"/>
          <w:szCs w:val="28"/>
          <w:lang w:eastAsia="en-US"/>
        </w:rPr>
        <w:t>Пригородненского</w:t>
      </w:r>
      <w:proofErr w:type="spellEnd"/>
      <w:r w:rsidRPr="00E47FBB">
        <w:rPr>
          <w:sz w:val="28"/>
          <w:szCs w:val="28"/>
          <w:lang w:eastAsia="en-US"/>
        </w:rPr>
        <w:t xml:space="preserve"> сельсовета Рыльского района решило:</w:t>
      </w:r>
    </w:p>
    <w:p w:rsidR="00E47FBB" w:rsidRPr="00E47FBB" w:rsidRDefault="00E47FBB" w:rsidP="00E47FBB">
      <w:pPr>
        <w:ind w:firstLine="851"/>
        <w:jc w:val="both"/>
        <w:rPr>
          <w:bCs/>
          <w:sz w:val="28"/>
          <w:szCs w:val="28"/>
          <w:lang w:eastAsia="en-US"/>
        </w:rPr>
      </w:pPr>
      <w:r w:rsidRPr="00E47FBB">
        <w:rPr>
          <w:sz w:val="28"/>
          <w:szCs w:val="28"/>
          <w:lang w:eastAsia="en-US"/>
        </w:rPr>
        <w:t xml:space="preserve">1. Внести в </w:t>
      </w:r>
      <w:r w:rsidRPr="00E47FBB">
        <w:rPr>
          <w:bCs/>
          <w:sz w:val="28"/>
          <w:szCs w:val="28"/>
          <w:lang w:eastAsia="en-US"/>
        </w:rPr>
        <w:t>Положение</w:t>
      </w:r>
      <w:r w:rsidRPr="00E47FBB">
        <w:rPr>
          <w:sz w:val="28"/>
          <w:szCs w:val="28"/>
          <w:lang w:eastAsia="en-US"/>
        </w:rPr>
        <w:t xml:space="preserve"> по муниципально</w:t>
      </w:r>
      <w:r w:rsidR="00BE51B8">
        <w:rPr>
          <w:sz w:val="28"/>
          <w:szCs w:val="28"/>
          <w:lang w:eastAsia="en-US"/>
        </w:rPr>
        <w:t>му</w:t>
      </w:r>
      <w:r w:rsidRPr="00E47FBB">
        <w:rPr>
          <w:sz w:val="28"/>
          <w:szCs w:val="28"/>
          <w:lang w:eastAsia="en-US"/>
        </w:rPr>
        <w:t xml:space="preserve"> жилищно</w:t>
      </w:r>
      <w:r w:rsidR="00BE51B8">
        <w:rPr>
          <w:sz w:val="28"/>
          <w:szCs w:val="28"/>
          <w:lang w:eastAsia="en-US"/>
        </w:rPr>
        <w:t>му</w:t>
      </w:r>
      <w:r w:rsidRPr="00E47FBB">
        <w:rPr>
          <w:sz w:val="28"/>
          <w:szCs w:val="28"/>
          <w:lang w:eastAsia="en-US"/>
        </w:rPr>
        <w:t xml:space="preserve"> контрол</w:t>
      </w:r>
      <w:r w:rsidR="00BE51B8">
        <w:rPr>
          <w:sz w:val="28"/>
          <w:szCs w:val="28"/>
          <w:lang w:eastAsia="en-US"/>
        </w:rPr>
        <w:t>ю</w:t>
      </w:r>
      <w:r w:rsidRPr="00E47FBB">
        <w:rPr>
          <w:sz w:val="28"/>
          <w:szCs w:val="28"/>
          <w:lang w:eastAsia="en-US"/>
        </w:rPr>
        <w:t xml:space="preserve"> на территории </w:t>
      </w:r>
      <w:proofErr w:type="spellStart"/>
      <w:r w:rsidRPr="00E47FBB">
        <w:rPr>
          <w:sz w:val="28"/>
          <w:szCs w:val="28"/>
          <w:lang w:eastAsia="en-US"/>
        </w:rPr>
        <w:t>Пригородненск</w:t>
      </w:r>
      <w:r w:rsidR="00BE51B8">
        <w:rPr>
          <w:sz w:val="28"/>
          <w:szCs w:val="28"/>
          <w:lang w:eastAsia="en-US"/>
        </w:rPr>
        <w:t>ого</w:t>
      </w:r>
      <w:proofErr w:type="spellEnd"/>
      <w:r w:rsidRPr="00E47FBB">
        <w:rPr>
          <w:sz w:val="28"/>
          <w:szCs w:val="28"/>
          <w:lang w:eastAsia="en-US"/>
        </w:rPr>
        <w:t xml:space="preserve"> сельсовет</w:t>
      </w:r>
      <w:r w:rsidR="00BE51B8">
        <w:rPr>
          <w:sz w:val="28"/>
          <w:szCs w:val="28"/>
          <w:lang w:eastAsia="en-US"/>
        </w:rPr>
        <w:t>а</w:t>
      </w:r>
      <w:r w:rsidRPr="00E47FBB">
        <w:rPr>
          <w:sz w:val="28"/>
          <w:szCs w:val="28"/>
          <w:lang w:eastAsia="en-US"/>
        </w:rPr>
        <w:t xml:space="preserve"> Рыльского района</w:t>
      </w:r>
      <w:bookmarkStart w:id="0" w:name="_GoBack"/>
      <w:bookmarkEnd w:id="0"/>
      <w:r w:rsidRPr="00E47FBB">
        <w:rPr>
          <w:bCs/>
          <w:sz w:val="28"/>
          <w:szCs w:val="28"/>
          <w:lang w:eastAsia="en-US"/>
        </w:rPr>
        <w:t xml:space="preserve">, утвержденное решением Собрания депутатов </w:t>
      </w:r>
      <w:proofErr w:type="spellStart"/>
      <w:r w:rsidRPr="00E47FBB">
        <w:rPr>
          <w:bCs/>
          <w:sz w:val="28"/>
          <w:szCs w:val="28"/>
          <w:lang w:eastAsia="en-US"/>
        </w:rPr>
        <w:t>Пригородненского</w:t>
      </w:r>
      <w:proofErr w:type="spellEnd"/>
      <w:r w:rsidRPr="00E47FBB">
        <w:rPr>
          <w:bCs/>
          <w:sz w:val="28"/>
          <w:szCs w:val="28"/>
          <w:lang w:eastAsia="en-US"/>
        </w:rPr>
        <w:t xml:space="preserve"> сельсовета Рыльского района от 09.12.2021 г. №17 (в редакции решения от </w:t>
      </w:r>
      <w:r w:rsidRPr="00E47FBB">
        <w:rPr>
          <w:sz w:val="28"/>
          <w:szCs w:val="28"/>
          <w:lang w:eastAsia="en-US"/>
        </w:rPr>
        <w:t>29 мая  2023 года  № 91)</w:t>
      </w:r>
      <w:r w:rsidRPr="00E47FBB">
        <w:rPr>
          <w:bCs/>
          <w:sz w:val="28"/>
          <w:szCs w:val="28"/>
          <w:lang w:eastAsia="en-US"/>
        </w:rPr>
        <w:t>, следующие изменения:</w:t>
      </w:r>
    </w:p>
    <w:p w:rsidR="00E653BC" w:rsidRPr="00E47FBB" w:rsidRDefault="00513545" w:rsidP="00E653BC">
      <w:pPr>
        <w:pStyle w:val="ConsPlusNormal"/>
        <w:ind w:firstLine="851"/>
        <w:jc w:val="both"/>
        <w:rPr>
          <w:rFonts w:ascii="Times New Roman" w:hAnsi="Times New Roman" w:cs="Times New Roman"/>
          <w:sz w:val="28"/>
          <w:szCs w:val="28"/>
          <w:lang w:eastAsia="en-US"/>
        </w:rPr>
      </w:pPr>
      <w:proofErr w:type="gramStart"/>
      <w:r w:rsidRPr="00E47FBB">
        <w:rPr>
          <w:rFonts w:ascii="Times New Roman" w:hAnsi="Times New Roman" w:cs="Times New Roman"/>
          <w:sz w:val="28"/>
          <w:szCs w:val="28"/>
          <w:lang w:eastAsia="en-US"/>
        </w:rPr>
        <w:t>1.1.</w:t>
      </w:r>
      <w:r w:rsidR="00E653BC" w:rsidRPr="00E47FBB">
        <w:rPr>
          <w:rFonts w:ascii="Times New Roman" w:hAnsi="Times New Roman" w:cs="Times New Roman"/>
          <w:sz w:val="28"/>
          <w:szCs w:val="28"/>
          <w:lang w:eastAsia="en-US"/>
        </w:rPr>
        <w:t>В абз</w:t>
      </w:r>
      <w:r w:rsidR="00E47FBB">
        <w:rPr>
          <w:rFonts w:ascii="Times New Roman" w:hAnsi="Times New Roman" w:cs="Times New Roman"/>
          <w:sz w:val="28"/>
          <w:szCs w:val="28"/>
          <w:lang w:eastAsia="en-US"/>
        </w:rPr>
        <w:t>ац</w:t>
      </w:r>
      <w:r w:rsidR="00E653BC" w:rsidRPr="00E47FBB">
        <w:rPr>
          <w:rFonts w:ascii="Times New Roman" w:hAnsi="Times New Roman" w:cs="Times New Roman"/>
          <w:sz w:val="28"/>
          <w:szCs w:val="28"/>
          <w:lang w:eastAsia="en-US"/>
        </w:rPr>
        <w:t xml:space="preserve"> 2  п</w:t>
      </w:r>
      <w:r w:rsidR="003812E6" w:rsidRPr="00E47FBB">
        <w:rPr>
          <w:rFonts w:ascii="Times New Roman" w:hAnsi="Times New Roman" w:cs="Times New Roman"/>
          <w:sz w:val="28"/>
          <w:szCs w:val="28"/>
          <w:lang w:eastAsia="en-US"/>
        </w:rPr>
        <w:t xml:space="preserve">ункта </w:t>
      </w:r>
      <w:r w:rsidR="00E653BC" w:rsidRPr="00E47FBB">
        <w:rPr>
          <w:rFonts w:ascii="Times New Roman" w:hAnsi="Times New Roman" w:cs="Times New Roman"/>
          <w:sz w:val="28"/>
          <w:szCs w:val="28"/>
          <w:lang w:eastAsia="en-US"/>
        </w:rPr>
        <w:t>2.10 Положения слова «доклад, содержащий</w:t>
      </w:r>
      <w:r w:rsidR="003812E6" w:rsidRPr="00E47FBB">
        <w:rPr>
          <w:rFonts w:ascii="Times New Roman" w:hAnsi="Times New Roman" w:cs="Times New Roman"/>
          <w:sz w:val="28"/>
          <w:szCs w:val="28"/>
          <w:lang w:val="x-none" w:eastAsia="en-US"/>
        </w:rPr>
        <w:t xml:space="preserve"> результаты обобщения</w:t>
      </w:r>
      <w:r w:rsidR="003812E6" w:rsidRPr="00E47FBB">
        <w:rPr>
          <w:rFonts w:ascii="Times New Roman" w:hAnsi="Times New Roman" w:cs="Times New Roman"/>
          <w:sz w:val="28"/>
          <w:szCs w:val="28"/>
          <w:lang w:eastAsia="en-US"/>
        </w:rPr>
        <w:t>.</w:t>
      </w:r>
      <w:r w:rsidR="00E653BC" w:rsidRPr="00E47FBB">
        <w:rPr>
          <w:rFonts w:ascii="Times New Roman" w:hAnsi="Times New Roman" w:cs="Times New Roman"/>
          <w:sz w:val="28"/>
          <w:szCs w:val="28"/>
          <w:lang w:eastAsia="en-US"/>
        </w:rPr>
        <w:t xml:space="preserve">» </w:t>
      </w:r>
      <w:r w:rsidR="003812E6" w:rsidRPr="00E47FBB">
        <w:rPr>
          <w:rFonts w:ascii="Times New Roman" w:hAnsi="Times New Roman" w:cs="Times New Roman"/>
          <w:sz w:val="28"/>
          <w:szCs w:val="28"/>
          <w:lang w:eastAsia="en-US"/>
        </w:rPr>
        <w:t xml:space="preserve"> заменить словами «доклад, содержащий сведения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 а также  подготовку  предложений по результатам обобщения правоприменительной практики».</w:t>
      </w:r>
      <w:proofErr w:type="gramEnd"/>
    </w:p>
    <w:p w:rsidR="00AB7A0A" w:rsidRPr="00E47FBB" w:rsidRDefault="00513545" w:rsidP="003812E6">
      <w:pPr>
        <w:ind w:firstLine="709"/>
        <w:jc w:val="both"/>
        <w:rPr>
          <w:sz w:val="28"/>
          <w:szCs w:val="28"/>
        </w:rPr>
      </w:pPr>
      <w:r w:rsidRPr="00E47FBB">
        <w:rPr>
          <w:sz w:val="28"/>
          <w:szCs w:val="28"/>
        </w:rPr>
        <w:t>1.2.</w:t>
      </w:r>
      <w:r w:rsidR="003812E6" w:rsidRPr="00E47FBB">
        <w:rPr>
          <w:sz w:val="28"/>
          <w:szCs w:val="28"/>
        </w:rPr>
        <w:t xml:space="preserve">В пункте 2.12 </w:t>
      </w:r>
      <w:r w:rsidR="003812E6" w:rsidRPr="00E47FBB">
        <w:rPr>
          <w:sz w:val="28"/>
          <w:szCs w:val="28"/>
          <w:lang w:eastAsia="en-US"/>
        </w:rPr>
        <w:t>Положения</w:t>
      </w:r>
      <w:r w:rsidR="003812E6" w:rsidRPr="00E47FBB">
        <w:rPr>
          <w:sz w:val="28"/>
          <w:szCs w:val="28"/>
        </w:rPr>
        <w:t xml:space="preserve"> абзац</w:t>
      </w:r>
      <w:r w:rsidR="00AB7A0A" w:rsidRPr="00E47FBB">
        <w:rPr>
          <w:sz w:val="28"/>
          <w:szCs w:val="28"/>
        </w:rPr>
        <w:t>:</w:t>
      </w:r>
    </w:p>
    <w:p w:rsidR="003812E6" w:rsidRPr="00E47FBB" w:rsidRDefault="003812E6" w:rsidP="003812E6">
      <w:pPr>
        <w:ind w:firstLine="709"/>
        <w:jc w:val="both"/>
        <w:rPr>
          <w:sz w:val="28"/>
          <w:szCs w:val="28"/>
        </w:rPr>
      </w:pPr>
      <w:r w:rsidRPr="00E47FBB">
        <w:rPr>
          <w:sz w:val="28"/>
          <w:szCs w:val="28"/>
        </w:rPr>
        <w:t xml:space="preserve"> </w:t>
      </w:r>
      <w:proofErr w:type="gramStart"/>
      <w:r w:rsidRPr="00E47FBB">
        <w:rPr>
          <w:sz w:val="28"/>
          <w:szCs w:val="28"/>
        </w:rPr>
        <w:t>«Предостережение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исключить.</w:t>
      </w:r>
      <w:proofErr w:type="gramEnd"/>
    </w:p>
    <w:p w:rsidR="005A477E" w:rsidRDefault="00513545" w:rsidP="00E47FBB">
      <w:pPr>
        <w:ind w:firstLine="851"/>
        <w:jc w:val="both"/>
        <w:rPr>
          <w:sz w:val="28"/>
          <w:szCs w:val="28"/>
        </w:rPr>
      </w:pPr>
      <w:r>
        <w:rPr>
          <w:sz w:val="28"/>
          <w:szCs w:val="28"/>
        </w:rPr>
        <w:lastRenderedPageBreak/>
        <w:t>1.3.</w:t>
      </w:r>
      <w:r w:rsidR="005A477E" w:rsidRPr="00CE3505">
        <w:rPr>
          <w:sz w:val="28"/>
          <w:szCs w:val="28"/>
        </w:rPr>
        <w:t>Глав</w:t>
      </w:r>
      <w:r w:rsidR="00AB7A0A">
        <w:rPr>
          <w:sz w:val="28"/>
          <w:szCs w:val="28"/>
        </w:rPr>
        <w:t>у</w:t>
      </w:r>
      <w:r w:rsidR="005A477E" w:rsidRPr="00CE3505">
        <w:rPr>
          <w:sz w:val="28"/>
          <w:szCs w:val="28"/>
        </w:rPr>
        <w:t xml:space="preserve"> </w:t>
      </w:r>
      <w:r w:rsidR="005A477E" w:rsidRPr="00E47FBB">
        <w:rPr>
          <w:sz w:val="28"/>
          <w:szCs w:val="28"/>
        </w:rPr>
        <w:t>5</w:t>
      </w:r>
      <w:r w:rsidR="00AB7A0A" w:rsidRPr="00E47FBB">
        <w:rPr>
          <w:sz w:val="28"/>
          <w:szCs w:val="28"/>
        </w:rPr>
        <w:t xml:space="preserve"> «</w:t>
      </w:r>
      <w:r w:rsidR="00AB7A0A" w:rsidRPr="00E47FBB">
        <w:rPr>
          <w:color w:val="000000"/>
          <w:sz w:val="26"/>
          <w:szCs w:val="26"/>
        </w:rPr>
        <w:t>Профилактический визит»</w:t>
      </w:r>
      <w:r w:rsidR="005A477E" w:rsidRPr="00CE3505">
        <w:rPr>
          <w:sz w:val="28"/>
          <w:szCs w:val="28"/>
        </w:rPr>
        <w:t xml:space="preserve"> Положения изложить в следующей редакции:</w:t>
      </w:r>
    </w:p>
    <w:p w:rsidR="005A477E" w:rsidRPr="00CE3505" w:rsidRDefault="005A477E" w:rsidP="00E47FBB">
      <w:pPr>
        <w:tabs>
          <w:tab w:val="left" w:pos="2100"/>
        </w:tabs>
        <w:ind w:firstLine="851"/>
        <w:jc w:val="both"/>
        <w:rPr>
          <w:sz w:val="28"/>
          <w:szCs w:val="28"/>
        </w:rPr>
      </w:pPr>
      <w:r w:rsidRPr="00CE3505">
        <w:rPr>
          <w:sz w:val="28"/>
          <w:szCs w:val="28"/>
        </w:rPr>
        <w:t xml:space="preserve">«2.18. Профилактический визит проводится администрацией в форме профилактической беседы по месту осуществления деятельности контролируемого лица либо путем использования видео-конференц-связи </w:t>
      </w:r>
      <w:r w:rsidR="00CE3505" w:rsidRPr="00CE3505">
        <w:rPr>
          <w:rFonts w:eastAsia="Calibri"/>
          <w:sz w:val="28"/>
          <w:szCs w:val="28"/>
        </w:rPr>
        <w:t>или мобильного приложения "Инспектор"</w:t>
      </w:r>
      <w:r w:rsidR="00CE3505">
        <w:rPr>
          <w:rFonts w:eastAsia="Calibri"/>
          <w:sz w:val="28"/>
          <w:szCs w:val="28"/>
        </w:rPr>
        <w:t xml:space="preserve"> </w:t>
      </w:r>
      <w:r w:rsidRPr="00CE3505">
        <w:rPr>
          <w:sz w:val="28"/>
          <w:szCs w:val="28"/>
        </w:rPr>
        <w:t>и не превышает 8 часов.</w:t>
      </w:r>
    </w:p>
    <w:p w:rsidR="00AB7A0A" w:rsidRPr="00AB7A0A" w:rsidRDefault="00AB7A0A" w:rsidP="00E47FBB">
      <w:pPr>
        <w:autoSpaceDE w:val="0"/>
        <w:autoSpaceDN w:val="0"/>
        <w:adjustRightInd w:val="0"/>
        <w:ind w:firstLine="851"/>
        <w:jc w:val="both"/>
        <w:rPr>
          <w:rFonts w:eastAsia="Calibri"/>
          <w:sz w:val="28"/>
          <w:szCs w:val="28"/>
        </w:rPr>
      </w:pPr>
      <w:r w:rsidRPr="00AB7A0A">
        <w:rPr>
          <w:rFonts w:eastAsia="Calibri"/>
          <w:sz w:val="28"/>
          <w:szCs w:val="28"/>
        </w:rPr>
        <w:t>2.19</w:t>
      </w:r>
      <w:proofErr w:type="gramStart"/>
      <w:r w:rsidRPr="00AB7A0A">
        <w:rPr>
          <w:rFonts w:eastAsia="Calibri"/>
          <w:sz w:val="28"/>
          <w:szCs w:val="28"/>
        </w:rPr>
        <w:t xml:space="preserve"> В</w:t>
      </w:r>
      <w:proofErr w:type="gramEnd"/>
      <w:r w:rsidRPr="00AB7A0A">
        <w:rPr>
          <w:rFonts w:eastAsia="Calibri"/>
          <w:sz w:val="28"/>
          <w:szCs w:val="28"/>
        </w:rPr>
        <w:t xml:space="preserve">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орган контроля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AB7A0A" w:rsidRPr="00AB7A0A" w:rsidRDefault="00AB7A0A" w:rsidP="00E47FBB">
      <w:pPr>
        <w:autoSpaceDE w:val="0"/>
        <w:autoSpaceDN w:val="0"/>
        <w:adjustRightInd w:val="0"/>
        <w:ind w:firstLine="851"/>
        <w:jc w:val="both"/>
        <w:rPr>
          <w:rFonts w:eastAsia="Calibri"/>
          <w:sz w:val="28"/>
          <w:szCs w:val="28"/>
        </w:rPr>
      </w:pPr>
      <w:r w:rsidRPr="00AB7A0A">
        <w:rPr>
          <w:rFonts w:eastAsia="Calibri"/>
          <w:sz w:val="28"/>
          <w:szCs w:val="28"/>
        </w:rPr>
        <w:t>2.20.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AB7A0A" w:rsidRPr="00AB7A0A" w:rsidRDefault="00AB7A0A" w:rsidP="00E47FBB">
      <w:pPr>
        <w:autoSpaceDE w:val="0"/>
        <w:autoSpaceDN w:val="0"/>
        <w:adjustRightInd w:val="0"/>
        <w:ind w:firstLine="851"/>
        <w:jc w:val="both"/>
        <w:rPr>
          <w:rFonts w:eastAsia="Calibri"/>
          <w:sz w:val="28"/>
          <w:szCs w:val="28"/>
        </w:rPr>
      </w:pPr>
      <w:r w:rsidRPr="00AB7A0A">
        <w:rPr>
          <w:rFonts w:eastAsia="Calibri"/>
          <w:sz w:val="28"/>
          <w:szCs w:val="28"/>
        </w:rPr>
        <w:t xml:space="preserve">2.21.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5" w:history="1">
        <w:r w:rsidRPr="00AB7A0A">
          <w:rPr>
            <w:rFonts w:eastAsia="Calibri"/>
            <w:sz w:val="28"/>
            <w:szCs w:val="28"/>
          </w:rPr>
          <w:t>частями 6</w:t>
        </w:r>
      </w:hyperlink>
      <w:r w:rsidRPr="00AB7A0A">
        <w:rPr>
          <w:rFonts w:eastAsia="Calibri"/>
          <w:sz w:val="28"/>
          <w:szCs w:val="28"/>
        </w:rPr>
        <w:t xml:space="preserve"> и </w:t>
      </w:r>
      <w:hyperlink r:id="rId6" w:history="1">
        <w:r w:rsidRPr="00AB7A0A">
          <w:rPr>
            <w:rFonts w:eastAsia="Calibri"/>
            <w:sz w:val="28"/>
            <w:szCs w:val="28"/>
          </w:rPr>
          <w:t>7 статьи 48</w:t>
        </w:r>
      </w:hyperlink>
      <w:r w:rsidRPr="00AB7A0A">
        <w:rPr>
          <w:rFonts w:eastAsia="Calibri"/>
          <w:sz w:val="28"/>
          <w:szCs w:val="28"/>
        </w:rPr>
        <w:t xml:space="preserve"> </w:t>
      </w:r>
      <w:r w:rsidRPr="00AB7A0A">
        <w:rPr>
          <w:sz w:val="28"/>
          <w:szCs w:val="28"/>
        </w:rPr>
        <w:t>Федерального закона от 31.07.2020 N 248-ФЗ</w:t>
      </w:r>
      <w:r w:rsidRPr="00AB7A0A">
        <w:rPr>
          <w:rFonts w:eastAsia="Calibri"/>
          <w:sz w:val="28"/>
          <w:szCs w:val="28"/>
        </w:rPr>
        <w:t>.</w:t>
      </w:r>
    </w:p>
    <w:p w:rsidR="00AB7A0A" w:rsidRPr="00AB7A0A" w:rsidRDefault="00AB7A0A" w:rsidP="00E47FBB">
      <w:pPr>
        <w:autoSpaceDE w:val="0"/>
        <w:autoSpaceDN w:val="0"/>
        <w:adjustRightInd w:val="0"/>
        <w:ind w:firstLine="851"/>
        <w:jc w:val="both"/>
        <w:rPr>
          <w:rFonts w:eastAsia="Calibri"/>
          <w:sz w:val="28"/>
          <w:szCs w:val="28"/>
        </w:rPr>
      </w:pPr>
      <w:r w:rsidRPr="00AB7A0A">
        <w:rPr>
          <w:rFonts w:eastAsia="Calibri"/>
          <w:sz w:val="28"/>
          <w:szCs w:val="28"/>
        </w:rPr>
        <w:t>2.22. Обязательный профилактический визит проводится:</w:t>
      </w:r>
    </w:p>
    <w:p w:rsidR="00AB7A0A" w:rsidRPr="00AB7A0A" w:rsidRDefault="00AB7A0A" w:rsidP="00E47FBB">
      <w:pPr>
        <w:autoSpaceDE w:val="0"/>
        <w:autoSpaceDN w:val="0"/>
        <w:adjustRightInd w:val="0"/>
        <w:ind w:firstLine="851"/>
        <w:jc w:val="both"/>
        <w:rPr>
          <w:rFonts w:eastAsia="Calibri"/>
          <w:sz w:val="28"/>
          <w:szCs w:val="28"/>
        </w:rPr>
      </w:pPr>
      <w:r w:rsidRPr="00AB7A0A">
        <w:rPr>
          <w:rFonts w:eastAsia="Calibri"/>
          <w:sz w:val="28"/>
          <w:szCs w:val="28"/>
        </w:rPr>
        <w:t xml:space="preserve">1) в отношении контролируемых лиц, принадлежащих им </w:t>
      </w:r>
      <w:proofErr w:type="gramStart"/>
      <w:r w:rsidRPr="00AB7A0A">
        <w:rPr>
          <w:rFonts w:eastAsia="Calibri"/>
          <w:sz w:val="28"/>
          <w:szCs w:val="28"/>
        </w:rPr>
        <w:t>объектов контроля, отнесенных к категории высокого риска проводится</w:t>
      </w:r>
      <w:proofErr w:type="gramEnd"/>
      <w:r w:rsidRPr="00AB7A0A">
        <w:rPr>
          <w:rFonts w:eastAsia="Calibri"/>
          <w:sz w:val="28"/>
          <w:szCs w:val="28"/>
        </w:rPr>
        <w:t xml:space="preserve"> один обязательный профилактический визит в год;</w:t>
      </w:r>
    </w:p>
    <w:p w:rsidR="00AB7A0A" w:rsidRPr="00AB7A0A" w:rsidRDefault="00AB7A0A" w:rsidP="00E47FBB">
      <w:pPr>
        <w:autoSpaceDE w:val="0"/>
        <w:autoSpaceDN w:val="0"/>
        <w:adjustRightInd w:val="0"/>
        <w:ind w:firstLine="851"/>
        <w:jc w:val="both"/>
        <w:rPr>
          <w:rFonts w:eastAsia="Calibri"/>
          <w:sz w:val="28"/>
          <w:szCs w:val="28"/>
        </w:rPr>
      </w:pPr>
      <w:r w:rsidRPr="00AB7A0A">
        <w:rPr>
          <w:rFonts w:eastAsia="Calibri"/>
          <w:sz w:val="28"/>
          <w:szCs w:val="28"/>
        </w:rPr>
        <w:t>2)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AB7A0A" w:rsidRPr="00AB7A0A" w:rsidRDefault="00AB7A0A" w:rsidP="00E47FBB">
      <w:pPr>
        <w:autoSpaceDE w:val="0"/>
        <w:autoSpaceDN w:val="0"/>
        <w:adjustRightInd w:val="0"/>
        <w:ind w:firstLine="851"/>
        <w:jc w:val="both"/>
        <w:rPr>
          <w:rFonts w:eastAsia="Calibri"/>
          <w:sz w:val="28"/>
          <w:szCs w:val="28"/>
        </w:rPr>
      </w:pPr>
      <w:r w:rsidRPr="00AB7A0A">
        <w:rPr>
          <w:rFonts w:eastAsia="Calibri"/>
          <w:sz w:val="28"/>
          <w:szCs w:val="28"/>
        </w:rPr>
        <w:t>2.23. Обязательный профилактический визит не предусматривает отказ контролируемого лица от его проведения.</w:t>
      </w:r>
    </w:p>
    <w:p w:rsidR="00AB7A0A" w:rsidRPr="00AB7A0A" w:rsidRDefault="00AB7A0A" w:rsidP="00E47FBB">
      <w:pPr>
        <w:autoSpaceDE w:val="0"/>
        <w:autoSpaceDN w:val="0"/>
        <w:adjustRightInd w:val="0"/>
        <w:ind w:firstLine="851"/>
        <w:jc w:val="both"/>
        <w:rPr>
          <w:rFonts w:eastAsia="Calibri"/>
          <w:sz w:val="28"/>
          <w:szCs w:val="28"/>
        </w:rPr>
      </w:pPr>
      <w:r w:rsidRPr="00AB7A0A">
        <w:rPr>
          <w:rFonts w:eastAsia="Calibri"/>
          <w:sz w:val="28"/>
          <w:szCs w:val="28"/>
        </w:rPr>
        <w:t>2.24. В рамках обязательного профилактического визита орган контроля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AB7A0A" w:rsidRPr="00AB7A0A" w:rsidRDefault="00AB7A0A" w:rsidP="00E47FBB">
      <w:pPr>
        <w:autoSpaceDE w:val="0"/>
        <w:autoSpaceDN w:val="0"/>
        <w:adjustRightInd w:val="0"/>
        <w:ind w:firstLine="851"/>
        <w:jc w:val="both"/>
        <w:rPr>
          <w:rFonts w:eastAsia="Calibri"/>
          <w:sz w:val="28"/>
          <w:szCs w:val="28"/>
        </w:rPr>
      </w:pPr>
      <w:bookmarkStart w:id="1" w:name="Par13"/>
      <w:bookmarkEnd w:id="1"/>
      <w:r w:rsidRPr="00AB7A0A">
        <w:rPr>
          <w:rFonts w:eastAsia="Calibri"/>
          <w:sz w:val="28"/>
          <w:szCs w:val="28"/>
        </w:rPr>
        <w:t>2.25.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AB7A0A" w:rsidRPr="00AB7A0A" w:rsidRDefault="00AB7A0A" w:rsidP="00E47FBB">
      <w:pPr>
        <w:autoSpaceDE w:val="0"/>
        <w:autoSpaceDN w:val="0"/>
        <w:adjustRightInd w:val="0"/>
        <w:ind w:firstLine="851"/>
        <w:jc w:val="both"/>
        <w:rPr>
          <w:rFonts w:eastAsia="Calibri"/>
          <w:sz w:val="28"/>
          <w:szCs w:val="28"/>
        </w:rPr>
      </w:pPr>
      <w:r w:rsidRPr="00AB7A0A">
        <w:rPr>
          <w:rFonts w:eastAsia="Calibri"/>
          <w:sz w:val="28"/>
          <w:szCs w:val="28"/>
        </w:rPr>
        <w:t xml:space="preserve">2.26.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7" w:history="1">
        <w:r w:rsidRPr="00AB7A0A">
          <w:rPr>
            <w:rFonts w:eastAsia="Calibri"/>
            <w:sz w:val="28"/>
            <w:szCs w:val="28"/>
          </w:rPr>
          <w:t>статьей 90</w:t>
        </w:r>
      </w:hyperlink>
      <w:r w:rsidRPr="00AB7A0A">
        <w:rPr>
          <w:rFonts w:eastAsia="Calibri"/>
          <w:sz w:val="28"/>
          <w:szCs w:val="28"/>
        </w:rPr>
        <w:t xml:space="preserve"> Федерального закона</w:t>
      </w:r>
      <w:r w:rsidRPr="00AB7A0A">
        <w:rPr>
          <w:sz w:val="28"/>
          <w:szCs w:val="28"/>
        </w:rPr>
        <w:t xml:space="preserve"> от 31.07.2020 N 248-ФЗ  </w:t>
      </w:r>
      <w:r w:rsidRPr="00AB7A0A">
        <w:rPr>
          <w:rFonts w:eastAsia="Calibri"/>
          <w:sz w:val="28"/>
          <w:szCs w:val="28"/>
        </w:rPr>
        <w:t xml:space="preserve"> для контрольных мероприятий.</w:t>
      </w:r>
    </w:p>
    <w:p w:rsidR="00AB7A0A" w:rsidRPr="00AB7A0A" w:rsidRDefault="00AB7A0A" w:rsidP="00E47FBB">
      <w:pPr>
        <w:autoSpaceDE w:val="0"/>
        <w:autoSpaceDN w:val="0"/>
        <w:adjustRightInd w:val="0"/>
        <w:ind w:firstLine="851"/>
        <w:jc w:val="both"/>
        <w:rPr>
          <w:rFonts w:eastAsia="Calibri"/>
          <w:sz w:val="28"/>
          <w:szCs w:val="28"/>
        </w:rPr>
      </w:pPr>
      <w:r w:rsidRPr="00AB7A0A">
        <w:rPr>
          <w:rFonts w:eastAsia="Calibri"/>
          <w:sz w:val="28"/>
          <w:szCs w:val="28"/>
        </w:rPr>
        <w:lastRenderedPageBreak/>
        <w:t xml:space="preserve">2.27.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8" w:history="1">
        <w:r w:rsidRPr="00AB7A0A">
          <w:rPr>
            <w:rFonts w:eastAsia="Calibri"/>
            <w:sz w:val="28"/>
            <w:szCs w:val="28"/>
          </w:rPr>
          <w:t>статьей 88</w:t>
        </w:r>
      </w:hyperlink>
      <w:r w:rsidRPr="00AB7A0A">
        <w:rPr>
          <w:rFonts w:eastAsia="Calibri"/>
          <w:sz w:val="28"/>
          <w:szCs w:val="28"/>
        </w:rPr>
        <w:t xml:space="preserve"> Федерального закона</w:t>
      </w:r>
      <w:r w:rsidRPr="00AB7A0A">
        <w:rPr>
          <w:sz w:val="28"/>
          <w:szCs w:val="28"/>
        </w:rPr>
        <w:t xml:space="preserve"> от 31.07.2020 N 248-ФЗ </w:t>
      </w:r>
      <w:r w:rsidRPr="00AB7A0A">
        <w:rPr>
          <w:rFonts w:eastAsia="Calibri"/>
          <w:sz w:val="28"/>
          <w:szCs w:val="28"/>
        </w:rPr>
        <w:t>для контрольных мероприятий.</w:t>
      </w:r>
    </w:p>
    <w:p w:rsidR="00AB7A0A" w:rsidRPr="00AB7A0A" w:rsidRDefault="00AB7A0A" w:rsidP="00E47FBB">
      <w:pPr>
        <w:autoSpaceDE w:val="0"/>
        <w:autoSpaceDN w:val="0"/>
        <w:adjustRightInd w:val="0"/>
        <w:ind w:firstLine="851"/>
        <w:jc w:val="both"/>
        <w:rPr>
          <w:rFonts w:eastAsia="Calibri"/>
          <w:sz w:val="28"/>
          <w:szCs w:val="28"/>
        </w:rPr>
      </w:pPr>
      <w:r w:rsidRPr="00AB7A0A">
        <w:rPr>
          <w:rFonts w:eastAsia="Calibri"/>
          <w:sz w:val="28"/>
          <w:szCs w:val="28"/>
        </w:rPr>
        <w:t xml:space="preserve">2.28.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9" w:history="1">
        <w:r w:rsidRPr="00AB7A0A">
          <w:rPr>
            <w:rFonts w:eastAsia="Calibri"/>
            <w:sz w:val="28"/>
            <w:szCs w:val="28"/>
          </w:rPr>
          <w:t>частью 10 статьи 65</w:t>
        </w:r>
      </w:hyperlink>
      <w:r w:rsidRPr="00AB7A0A">
        <w:rPr>
          <w:rFonts w:eastAsia="Calibri"/>
          <w:sz w:val="28"/>
          <w:szCs w:val="28"/>
        </w:rPr>
        <w:t xml:space="preserve"> Федерального закона</w:t>
      </w:r>
      <w:r w:rsidRPr="00AB7A0A">
        <w:rPr>
          <w:sz w:val="28"/>
          <w:szCs w:val="28"/>
        </w:rPr>
        <w:t xml:space="preserve"> от 31.07.2020 N 248-ФЗ (ред. от 08.08.2024) </w:t>
      </w:r>
      <w:r w:rsidRPr="00AB7A0A">
        <w:rPr>
          <w:rFonts w:eastAsia="Calibri"/>
          <w:sz w:val="28"/>
          <w:szCs w:val="28"/>
        </w:rPr>
        <w:t xml:space="preserve"> для контрольных мероприятий.</w:t>
      </w:r>
    </w:p>
    <w:p w:rsidR="00AB7A0A" w:rsidRPr="00AB7A0A" w:rsidRDefault="00AB7A0A" w:rsidP="00E47FBB">
      <w:pPr>
        <w:autoSpaceDE w:val="0"/>
        <w:autoSpaceDN w:val="0"/>
        <w:adjustRightInd w:val="0"/>
        <w:ind w:firstLine="851"/>
        <w:jc w:val="both"/>
        <w:rPr>
          <w:rFonts w:eastAsia="Calibri"/>
          <w:sz w:val="28"/>
          <w:szCs w:val="28"/>
        </w:rPr>
      </w:pPr>
      <w:r w:rsidRPr="00AB7A0A">
        <w:rPr>
          <w:rFonts w:eastAsia="Calibri"/>
          <w:sz w:val="28"/>
          <w:szCs w:val="28"/>
        </w:rPr>
        <w:t xml:space="preserve">2.29.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w:t>
      </w:r>
      <w:proofErr w:type="gramStart"/>
      <w:r w:rsidRPr="00AB7A0A">
        <w:rPr>
          <w:rFonts w:eastAsia="Calibri"/>
          <w:sz w:val="28"/>
          <w:szCs w:val="28"/>
        </w:rPr>
        <w:t>с даты составления</w:t>
      </w:r>
      <w:proofErr w:type="gramEnd"/>
      <w:r w:rsidRPr="00AB7A0A">
        <w:rPr>
          <w:rFonts w:eastAsia="Calibri"/>
          <w:sz w:val="28"/>
          <w:szCs w:val="28"/>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2A5CFB" w:rsidRDefault="00AB7A0A" w:rsidP="00E47FBB">
      <w:pPr>
        <w:autoSpaceDE w:val="0"/>
        <w:autoSpaceDN w:val="0"/>
        <w:adjustRightInd w:val="0"/>
        <w:ind w:firstLine="851"/>
        <w:jc w:val="both"/>
        <w:rPr>
          <w:sz w:val="28"/>
          <w:szCs w:val="28"/>
        </w:rPr>
      </w:pPr>
      <w:r w:rsidRPr="00AB7A0A">
        <w:rPr>
          <w:rFonts w:eastAsia="Calibri"/>
          <w:sz w:val="28"/>
          <w:szCs w:val="28"/>
        </w:rPr>
        <w:t xml:space="preserve">2.30.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0" w:history="1">
        <w:r w:rsidRPr="00AB7A0A">
          <w:rPr>
            <w:rFonts w:eastAsia="Calibri"/>
            <w:sz w:val="28"/>
            <w:szCs w:val="28"/>
          </w:rPr>
          <w:t>статьей 90.1</w:t>
        </w:r>
      </w:hyperlink>
      <w:r w:rsidRPr="00AB7A0A">
        <w:rPr>
          <w:rFonts w:eastAsia="Calibri"/>
          <w:sz w:val="28"/>
          <w:szCs w:val="28"/>
        </w:rPr>
        <w:t xml:space="preserve"> Федерального закона</w:t>
      </w:r>
      <w:r w:rsidRPr="00AB7A0A">
        <w:rPr>
          <w:sz w:val="28"/>
          <w:szCs w:val="28"/>
        </w:rPr>
        <w:t xml:space="preserve"> от 31.07.2020 N 248-ФЗ.</w:t>
      </w:r>
    </w:p>
    <w:p w:rsidR="002A5CFB" w:rsidRDefault="002A5CFB" w:rsidP="002A5CFB">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2.31.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2A5CFB" w:rsidRDefault="002A5CFB" w:rsidP="002A5CFB">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2.32.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2A5CFB" w:rsidRDefault="002A5CFB" w:rsidP="002A5CFB">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2.33.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2A5CFB" w:rsidRDefault="002A5CFB" w:rsidP="002A5CFB">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2.34. Решение об отказе в проведении профилактического визита принимается в следующих случаях:</w:t>
      </w:r>
    </w:p>
    <w:p w:rsidR="002A5CFB" w:rsidRDefault="002A5CFB" w:rsidP="002A5CFB">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1) от контролируемого лица поступило уведомление об отзыве заявления;</w:t>
      </w:r>
    </w:p>
    <w:p w:rsidR="002A5CFB" w:rsidRDefault="002A5CFB" w:rsidP="002A5CFB">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w:t>
      </w:r>
      <w:r>
        <w:rPr>
          <w:rFonts w:eastAsiaTheme="minorHAnsi"/>
          <w:sz w:val="28"/>
          <w:szCs w:val="28"/>
          <w:lang w:eastAsia="en-US"/>
        </w:rPr>
        <w:lastRenderedPageBreak/>
        <w:t>либо в связи с иными действиями (бездействием) контролируемого лица, повлекшими невозможность проведения профилактического визита;</w:t>
      </w:r>
    </w:p>
    <w:p w:rsidR="002A5CFB" w:rsidRDefault="002A5CFB" w:rsidP="002A5CFB">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3) в течение года до даты подачи заявления контрольным (надзорным) органом проведен профилактический визит по ранее поданному заявлению;</w:t>
      </w:r>
    </w:p>
    <w:p w:rsidR="002A5CFB" w:rsidRDefault="002A5CFB" w:rsidP="002A5CFB">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2A5CFB" w:rsidRDefault="002A5CFB" w:rsidP="002A5CFB">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2.35.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2A5CFB" w:rsidRDefault="002A5CFB" w:rsidP="002A5CFB">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2.36.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Pr>
          <w:rFonts w:eastAsiaTheme="minorHAnsi"/>
          <w:sz w:val="28"/>
          <w:szCs w:val="28"/>
          <w:lang w:eastAsia="en-US"/>
        </w:rPr>
        <w:t>позднее</w:t>
      </w:r>
      <w:proofErr w:type="gramEnd"/>
      <w:r>
        <w:rPr>
          <w:rFonts w:eastAsiaTheme="minorHAnsi"/>
          <w:sz w:val="28"/>
          <w:szCs w:val="28"/>
          <w:lang w:eastAsia="en-US"/>
        </w:rPr>
        <w:t xml:space="preserve"> чем за пять рабочих дней до даты его проведения.</w:t>
      </w:r>
    </w:p>
    <w:p w:rsidR="002A5CFB" w:rsidRDefault="002A5CFB" w:rsidP="002A5CFB">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2.37.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2A5CFB" w:rsidRDefault="002A5CFB" w:rsidP="002A5CFB">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2.38. Разъяснения и рекомендации, полученные контролируемым лицом в ходе профилактического визита, носят рекомендательный характер.</w:t>
      </w:r>
    </w:p>
    <w:p w:rsidR="002A5CFB" w:rsidRDefault="002A5CFB" w:rsidP="002A5CFB">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2.39.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2A5CFB" w:rsidRDefault="002A5CFB" w:rsidP="002A5CFB">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2.40. В случае</w:t>
      </w:r>
      <w:proofErr w:type="gramStart"/>
      <w:r>
        <w:rPr>
          <w:rFonts w:eastAsiaTheme="minorHAnsi"/>
          <w:sz w:val="28"/>
          <w:szCs w:val="28"/>
          <w:lang w:eastAsia="en-US"/>
        </w:rPr>
        <w:t>,</w:t>
      </w:r>
      <w:proofErr w:type="gramEnd"/>
      <w:r>
        <w:rPr>
          <w:rFonts w:eastAsiaTheme="minorHAnsi"/>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513545" w:rsidRDefault="00513545" w:rsidP="00513545">
      <w:pPr>
        <w:widowControl w:val="0"/>
        <w:autoSpaceDE w:val="0"/>
        <w:autoSpaceDN w:val="0"/>
        <w:adjustRightInd w:val="0"/>
        <w:ind w:firstLine="851"/>
        <w:jc w:val="both"/>
        <w:rPr>
          <w:color w:val="000000"/>
          <w:sz w:val="28"/>
          <w:szCs w:val="28"/>
        </w:rPr>
      </w:pPr>
      <w:r>
        <w:rPr>
          <w:sz w:val="28"/>
          <w:szCs w:val="28"/>
        </w:rPr>
        <w:t>1.4.</w:t>
      </w:r>
      <w:r w:rsidR="003223A5" w:rsidRPr="00513545">
        <w:rPr>
          <w:sz w:val="28"/>
          <w:szCs w:val="28"/>
        </w:rPr>
        <w:t xml:space="preserve">В приложении №1 к Положению о муниципальном жилищном контроле </w:t>
      </w:r>
      <w:r w:rsidRPr="00513545">
        <w:rPr>
          <w:sz w:val="28"/>
          <w:szCs w:val="28"/>
        </w:rPr>
        <w:t xml:space="preserve"> </w:t>
      </w:r>
      <w:r w:rsidRPr="00513545">
        <w:rPr>
          <w:bCs/>
          <w:color w:val="000000"/>
          <w:sz w:val="28"/>
          <w:szCs w:val="28"/>
        </w:rPr>
        <w:t xml:space="preserve">Индикаторы риска </w:t>
      </w:r>
      <w:r>
        <w:rPr>
          <w:bCs/>
          <w:color w:val="000000"/>
          <w:sz w:val="28"/>
          <w:szCs w:val="28"/>
        </w:rPr>
        <w:t xml:space="preserve"> </w:t>
      </w:r>
      <w:r w:rsidRPr="00513545">
        <w:rPr>
          <w:bCs/>
          <w:color w:val="000000"/>
          <w:sz w:val="28"/>
          <w:szCs w:val="28"/>
        </w:rPr>
        <w:t xml:space="preserve">нарушения обязательных требований, используемые для определения необходимости проведения внеплановых проверок при осуществлении Администрацией </w:t>
      </w:r>
      <w:proofErr w:type="spellStart"/>
      <w:r w:rsidRPr="00513545">
        <w:rPr>
          <w:bCs/>
          <w:color w:val="000000"/>
          <w:sz w:val="28"/>
          <w:szCs w:val="28"/>
        </w:rPr>
        <w:t>Пригородненского</w:t>
      </w:r>
      <w:proofErr w:type="spellEnd"/>
      <w:r w:rsidRPr="00513545">
        <w:rPr>
          <w:color w:val="000000"/>
          <w:sz w:val="28"/>
          <w:szCs w:val="28"/>
        </w:rPr>
        <w:t xml:space="preserve"> сельсовета Рыльского района муниципального жилищного контроля в муниципальном образовании «</w:t>
      </w:r>
      <w:proofErr w:type="spellStart"/>
      <w:r w:rsidRPr="00513545">
        <w:rPr>
          <w:color w:val="000000"/>
          <w:sz w:val="28"/>
          <w:szCs w:val="28"/>
        </w:rPr>
        <w:t>Пригородненский</w:t>
      </w:r>
      <w:proofErr w:type="spellEnd"/>
      <w:r w:rsidRPr="00513545">
        <w:rPr>
          <w:color w:val="000000"/>
          <w:sz w:val="28"/>
          <w:szCs w:val="28"/>
        </w:rPr>
        <w:t xml:space="preserve"> сельсовет» Рыльского района Курской области</w:t>
      </w:r>
      <w:r>
        <w:rPr>
          <w:color w:val="000000"/>
          <w:sz w:val="28"/>
          <w:szCs w:val="28"/>
        </w:rPr>
        <w:t xml:space="preserve"> изложить в следующей редакции:</w:t>
      </w:r>
    </w:p>
    <w:p w:rsidR="00513545" w:rsidRPr="00513545" w:rsidRDefault="00513545" w:rsidP="00513545">
      <w:pPr>
        <w:suppressAutoHyphens/>
        <w:autoSpaceDE w:val="0"/>
        <w:ind w:firstLine="709"/>
        <w:jc w:val="both"/>
        <w:rPr>
          <w:sz w:val="28"/>
          <w:szCs w:val="28"/>
          <w:lang w:eastAsia="zh-CN"/>
        </w:rPr>
      </w:pPr>
      <w:proofErr w:type="gramStart"/>
      <w:r w:rsidRPr="00513545">
        <w:rPr>
          <w:sz w:val="28"/>
          <w:szCs w:val="28"/>
        </w:rPr>
        <w:t>1)</w:t>
      </w:r>
      <w:r w:rsidRPr="00513545">
        <w:rPr>
          <w:sz w:val="28"/>
          <w:szCs w:val="28"/>
          <w:lang w:eastAsia="zh-CN"/>
        </w:rPr>
        <w:t xml:space="preserve">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государственного жилищного  надзора,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w:t>
      </w:r>
      <w:proofErr w:type="gramEnd"/>
      <w:r w:rsidRPr="00513545">
        <w:rPr>
          <w:sz w:val="28"/>
          <w:szCs w:val="28"/>
          <w:lang w:eastAsia="zh-CN"/>
        </w:rPr>
        <w:t xml:space="preserve"> доме, информации от органов государственной власти, </w:t>
      </w:r>
      <w:r w:rsidRPr="00513545">
        <w:rPr>
          <w:sz w:val="28"/>
          <w:szCs w:val="28"/>
          <w:lang w:eastAsia="zh-CN"/>
        </w:rPr>
        <w:lastRenderedPageBreak/>
        <w:t>органов местного  самоуправления, из средств массовой информации, информационн</w:t>
      </w:r>
      <w:proofErr w:type="gramStart"/>
      <w:r w:rsidRPr="00513545">
        <w:rPr>
          <w:sz w:val="28"/>
          <w:szCs w:val="28"/>
          <w:lang w:eastAsia="zh-CN"/>
        </w:rPr>
        <w:t>о-</w:t>
      </w:r>
      <w:proofErr w:type="gramEnd"/>
      <w:r w:rsidRPr="00513545">
        <w:rPr>
          <w:sz w:val="28"/>
          <w:szCs w:val="28"/>
          <w:lang w:eastAsia="zh-CN"/>
        </w:rPr>
        <w:t xml:space="preserve"> 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513545" w:rsidRPr="00513545" w:rsidRDefault="00513545" w:rsidP="00513545">
      <w:pPr>
        <w:suppressAutoHyphens/>
        <w:autoSpaceDE w:val="0"/>
        <w:ind w:firstLine="709"/>
        <w:jc w:val="both"/>
        <w:rPr>
          <w:sz w:val="28"/>
          <w:szCs w:val="28"/>
          <w:lang w:eastAsia="zh-CN"/>
        </w:rPr>
      </w:pPr>
      <w:r w:rsidRPr="00513545">
        <w:rPr>
          <w:sz w:val="28"/>
          <w:szCs w:val="28"/>
          <w:lang w:eastAsia="zh-CN"/>
        </w:rPr>
        <w:t xml:space="preserve">2) отсутствие в течение трех и более месяцев актуализации информации, подлежащей  размещению </w:t>
      </w:r>
      <w:r>
        <w:rPr>
          <w:sz w:val="28"/>
          <w:szCs w:val="28"/>
          <w:lang w:eastAsia="zh-CN"/>
        </w:rPr>
        <w:t xml:space="preserve">в </w:t>
      </w:r>
      <w:r w:rsidRPr="00513545">
        <w:rPr>
          <w:sz w:val="28"/>
          <w:szCs w:val="28"/>
          <w:lang w:eastAsia="zh-CN"/>
        </w:rPr>
        <w:t>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w:t>
      </w:r>
      <w:r>
        <w:rPr>
          <w:sz w:val="28"/>
          <w:szCs w:val="28"/>
          <w:lang w:eastAsia="zh-CN"/>
        </w:rPr>
        <w:t>тв</w:t>
      </w:r>
      <w:r w:rsidRPr="00513545">
        <w:rPr>
          <w:sz w:val="28"/>
          <w:szCs w:val="28"/>
          <w:lang w:eastAsia="zh-CN"/>
        </w:rPr>
        <w:t>етствии с ч</w:t>
      </w:r>
      <w:r>
        <w:rPr>
          <w:sz w:val="28"/>
          <w:szCs w:val="28"/>
          <w:lang w:eastAsia="zh-CN"/>
        </w:rPr>
        <w:t xml:space="preserve">астью </w:t>
      </w:r>
      <w:r w:rsidRPr="00513545">
        <w:rPr>
          <w:sz w:val="28"/>
          <w:szCs w:val="28"/>
          <w:lang w:eastAsia="zh-CN"/>
        </w:rPr>
        <w:t>5 ст</w:t>
      </w:r>
      <w:r>
        <w:rPr>
          <w:sz w:val="28"/>
          <w:szCs w:val="28"/>
          <w:lang w:eastAsia="zh-CN"/>
        </w:rPr>
        <w:t xml:space="preserve">атьи </w:t>
      </w:r>
      <w:r w:rsidRPr="00513545">
        <w:rPr>
          <w:sz w:val="28"/>
          <w:szCs w:val="28"/>
          <w:lang w:eastAsia="zh-CN"/>
        </w:rPr>
        <w:t>165 ЖК РФ.</w:t>
      </w:r>
      <w:r w:rsidR="00395923">
        <w:rPr>
          <w:sz w:val="28"/>
          <w:szCs w:val="28"/>
          <w:lang w:eastAsia="zh-CN"/>
        </w:rPr>
        <w:t>».</w:t>
      </w:r>
    </w:p>
    <w:p w:rsidR="00395923" w:rsidRPr="00395923" w:rsidRDefault="00395923" w:rsidP="00395923">
      <w:pPr>
        <w:ind w:firstLine="851"/>
        <w:jc w:val="both"/>
        <w:rPr>
          <w:bCs/>
          <w:sz w:val="28"/>
          <w:szCs w:val="28"/>
          <w:lang w:eastAsia="en-US"/>
        </w:rPr>
      </w:pPr>
      <w:r w:rsidRPr="00395923">
        <w:rPr>
          <w:bCs/>
          <w:color w:val="000000"/>
          <w:sz w:val="28"/>
          <w:szCs w:val="28"/>
          <w:lang w:eastAsia="zh-CN"/>
        </w:rPr>
        <w:t>2.</w:t>
      </w:r>
      <w:r w:rsidRPr="00395923">
        <w:rPr>
          <w:bCs/>
          <w:sz w:val="28"/>
          <w:szCs w:val="28"/>
          <w:lang w:eastAsia="en-US"/>
        </w:rPr>
        <w:t xml:space="preserve"> Настоящее решение вступает в силу со дня его подписания и подлежит опубликованию в установленном порядке.</w:t>
      </w:r>
    </w:p>
    <w:p w:rsidR="00395923" w:rsidRPr="00395923" w:rsidRDefault="00395923" w:rsidP="00395923">
      <w:pPr>
        <w:shd w:val="clear" w:color="auto" w:fill="FFFFFF"/>
        <w:ind w:firstLine="851"/>
        <w:jc w:val="both"/>
        <w:rPr>
          <w:color w:val="000000"/>
          <w:sz w:val="28"/>
          <w:szCs w:val="28"/>
          <w:lang w:eastAsia="en-US"/>
        </w:rPr>
      </w:pPr>
    </w:p>
    <w:p w:rsidR="00395923" w:rsidRPr="00395923" w:rsidRDefault="00395923" w:rsidP="00395923">
      <w:pPr>
        <w:shd w:val="clear" w:color="auto" w:fill="FFFFFF"/>
        <w:jc w:val="both"/>
        <w:rPr>
          <w:rFonts w:ascii="Arial" w:hAnsi="Arial" w:cs="Arial"/>
          <w:color w:val="000000"/>
          <w:lang w:eastAsia="en-US"/>
        </w:rPr>
      </w:pPr>
    </w:p>
    <w:p w:rsidR="00395923" w:rsidRPr="00395923" w:rsidRDefault="00395923" w:rsidP="00395923">
      <w:pPr>
        <w:shd w:val="clear" w:color="auto" w:fill="FFFFFF"/>
        <w:jc w:val="both"/>
        <w:rPr>
          <w:rFonts w:ascii="Arial" w:hAnsi="Arial" w:cs="Arial"/>
          <w:color w:val="000000"/>
          <w:lang w:eastAsia="en-US"/>
        </w:rPr>
      </w:pPr>
    </w:p>
    <w:p w:rsidR="00395923" w:rsidRPr="00395923" w:rsidRDefault="00395923" w:rsidP="00395923">
      <w:pPr>
        <w:jc w:val="both"/>
        <w:rPr>
          <w:sz w:val="28"/>
          <w:szCs w:val="28"/>
        </w:rPr>
      </w:pPr>
      <w:r w:rsidRPr="00395923">
        <w:rPr>
          <w:sz w:val="28"/>
          <w:szCs w:val="28"/>
        </w:rPr>
        <w:t xml:space="preserve">Председатель Собрания депутатов </w:t>
      </w:r>
    </w:p>
    <w:p w:rsidR="00395923" w:rsidRPr="00395923" w:rsidRDefault="00395923" w:rsidP="00395923">
      <w:pPr>
        <w:jc w:val="both"/>
        <w:rPr>
          <w:sz w:val="28"/>
          <w:szCs w:val="28"/>
        </w:rPr>
      </w:pPr>
      <w:proofErr w:type="spellStart"/>
      <w:r w:rsidRPr="00395923">
        <w:rPr>
          <w:sz w:val="28"/>
          <w:szCs w:val="28"/>
        </w:rPr>
        <w:t>Пригородненского</w:t>
      </w:r>
      <w:proofErr w:type="spellEnd"/>
      <w:r w:rsidRPr="00395923">
        <w:rPr>
          <w:sz w:val="28"/>
          <w:szCs w:val="28"/>
        </w:rPr>
        <w:t xml:space="preserve"> сельсовета </w:t>
      </w:r>
    </w:p>
    <w:p w:rsidR="00395923" w:rsidRPr="00395923" w:rsidRDefault="00395923" w:rsidP="00395923">
      <w:pPr>
        <w:jc w:val="both"/>
        <w:rPr>
          <w:sz w:val="28"/>
          <w:szCs w:val="28"/>
        </w:rPr>
      </w:pPr>
      <w:r w:rsidRPr="00395923">
        <w:rPr>
          <w:sz w:val="28"/>
          <w:szCs w:val="28"/>
        </w:rPr>
        <w:t>Рыльского района                                                                          Т.А. Семикина</w:t>
      </w:r>
    </w:p>
    <w:p w:rsidR="00395923" w:rsidRPr="00395923" w:rsidRDefault="00395923" w:rsidP="00395923">
      <w:pPr>
        <w:jc w:val="both"/>
        <w:rPr>
          <w:sz w:val="28"/>
          <w:szCs w:val="28"/>
        </w:rPr>
      </w:pPr>
    </w:p>
    <w:p w:rsidR="00395923" w:rsidRPr="00395923" w:rsidRDefault="00395923" w:rsidP="00395923">
      <w:pPr>
        <w:jc w:val="both"/>
        <w:rPr>
          <w:sz w:val="28"/>
          <w:szCs w:val="28"/>
        </w:rPr>
      </w:pPr>
    </w:p>
    <w:p w:rsidR="00395923" w:rsidRPr="00395923" w:rsidRDefault="00395923" w:rsidP="00395923">
      <w:pPr>
        <w:jc w:val="both"/>
        <w:rPr>
          <w:sz w:val="28"/>
          <w:szCs w:val="28"/>
          <w:lang w:eastAsia="en-US"/>
        </w:rPr>
      </w:pPr>
    </w:p>
    <w:p w:rsidR="00395923" w:rsidRPr="00395923" w:rsidRDefault="00395923" w:rsidP="00395923">
      <w:pPr>
        <w:jc w:val="both"/>
        <w:rPr>
          <w:sz w:val="28"/>
          <w:szCs w:val="28"/>
          <w:lang w:eastAsia="en-US"/>
        </w:rPr>
      </w:pPr>
      <w:r w:rsidRPr="00395923">
        <w:rPr>
          <w:sz w:val="28"/>
          <w:szCs w:val="28"/>
          <w:lang w:eastAsia="en-US"/>
        </w:rPr>
        <w:t xml:space="preserve">Глава </w:t>
      </w:r>
      <w:proofErr w:type="spellStart"/>
      <w:r w:rsidRPr="00395923">
        <w:rPr>
          <w:sz w:val="28"/>
          <w:szCs w:val="28"/>
          <w:lang w:eastAsia="en-US"/>
        </w:rPr>
        <w:t>Пригородненского</w:t>
      </w:r>
      <w:proofErr w:type="spellEnd"/>
      <w:r w:rsidRPr="00395923">
        <w:rPr>
          <w:sz w:val="28"/>
          <w:szCs w:val="28"/>
          <w:lang w:eastAsia="en-US"/>
        </w:rPr>
        <w:t xml:space="preserve"> сельсовета</w:t>
      </w:r>
    </w:p>
    <w:p w:rsidR="00395923" w:rsidRPr="00395923" w:rsidRDefault="00395923" w:rsidP="00395923">
      <w:pPr>
        <w:jc w:val="both"/>
        <w:rPr>
          <w:sz w:val="28"/>
          <w:szCs w:val="28"/>
          <w:lang w:eastAsia="en-US"/>
        </w:rPr>
      </w:pPr>
      <w:r w:rsidRPr="00395923">
        <w:rPr>
          <w:sz w:val="28"/>
          <w:szCs w:val="28"/>
          <w:lang w:eastAsia="en-US"/>
        </w:rPr>
        <w:t>Рыльского района                                                                       А.В. Лунев</w:t>
      </w:r>
    </w:p>
    <w:p w:rsidR="00395923" w:rsidRPr="00395923" w:rsidRDefault="00395923" w:rsidP="00395923">
      <w:pPr>
        <w:suppressAutoHyphens/>
        <w:autoSpaceDE w:val="0"/>
        <w:ind w:firstLine="709"/>
        <w:jc w:val="both"/>
        <w:rPr>
          <w:bCs/>
          <w:color w:val="000000"/>
          <w:sz w:val="28"/>
          <w:szCs w:val="28"/>
          <w:lang w:eastAsia="zh-CN"/>
        </w:rPr>
      </w:pPr>
    </w:p>
    <w:p w:rsidR="00395923" w:rsidRPr="00395923" w:rsidRDefault="00395923" w:rsidP="00395923">
      <w:pPr>
        <w:spacing w:after="200" w:line="276" w:lineRule="auto"/>
        <w:ind w:firstLine="708"/>
        <w:rPr>
          <w:rFonts w:eastAsiaTheme="minorHAnsi"/>
          <w:sz w:val="28"/>
          <w:szCs w:val="28"/>
          <w:lang w:eastAsia="en-US"/>
        </w:rPr>
      </w:pPr>
    </w:p>
    <w:p w:rsidR="001C4D7B" w:rsidRDefault="00CE3505" w:rsidP="00CE3505">
      <w:pPr>
        <w:tabs>
          <w:tab w:val="left" w:pos="2100"/>
        </w:tabs>
      </w:pPr>
      <w:r>
        <w:tab/>
      </w:r>
    </w:p>
    <w:p w:rsidR="003812E6" w:rsidRPr="001C4D7B" w:rsidRDefault="003812E6" w:rsidP="001C4D7B">
      <w:pPr>
        <w:tabs>
          <w:tab w:val="left" w:pos="3270"/>
        </w:tabs>
      </w:pPr>
    </w:p>
    <w:sectPr w:rsidR="003812E6" w:rsidRPr="001C4D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535"/>
    <w:rsid w:val="001C4D7B"/>
    <w:rsid w:val="002A5CFB"/>
    <w:rsid w:val="003223A5"/>
    <w:rsid w:val="003812E6"/>
    <w:rsid w:val="00395923"/>
    <w:rsid w:val="0042306B"/>
    <w:rsid w:val="00513545"/>
    <w:rsid w:val="005A477E"/>
    <w:rsid w:val="00682D1E"/>
    <w:rsid w:val="007E3D7D"/>
    <w:rsid w:val="00986535"/>
    <w:rsid w:val="00AB7A0A"/>
    <w:rsid w:val="00BE51B8"/>
    <w:rsid w:val="00CE3505"/>
    <w:rsid w:val="00DC03F1"/>
    <w:rsid w:val="00DD5197"/>
    <w:rsid w:val="00E4142E"/>
    <w:rsid w:val="00E47FBB"/>
    <w:rsid w:val="00E65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2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653BC"/>
    <w:pPr>
      <w:suppressAutoHyphens/>
      <w:autoSpaceDE w:val="0"/>
      <w:spacing w:after="0" w:line="240" w:lineRule="auto"/>
      <w:ind w:firstLine="720"/>
    </w:pPr>
    <w:rPr>
      <w:rFonts w:ascii="Arial" w:eastAsia="Times New Roman" w:hAnsi="Arial" w:cs="Arial"/>
      <w:lang w:eastAsia="zh-CN"/>
    </w:rPr>
  </w:style>
  <w:style w:type="character" w:customStyle="1" w:styleId="ConsPlusNormal0">
    <w:name w:val="ConsPlusNormal Знак"/>
    <w:link w:val="ConsPlusNormal"/>
    <w:locked/>
    <w:rsid w:val="00E653BC"/>
    <w:rPr>
      <w:rFonts w:ascii="Arial" w:eastAsia="Times New Roman" w:hAnsi="Arial" w:cs="Arial"/>
      <w:lang w:eastAsia="zh-CN"/>
    </w:rPr>
  </w:style>
  <w:style w:type="table" w:styleId="a3">
    <w:name w:val="Table Grid"/>
    <w:basedOn w:val="a1"/>
    <w:uiPriority w:val="59"/>
    <w:rsid w:val="00E47F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2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653BC"/>
    <w:pPr>
      <w:suppressAutoHyphens/>
      <w:autoSpaceDE w:val="0"/>
      <w:spacing w:after="0" w:line="240" w:lineRule="auto"/>
      <w:ind w:firstLine="720"/>
    </w:pPr>
    <w:rPr>
      <w:rFonts w:ascii="Arial" w:eastAsia="Times New Roman" w:hAnsi="Arial" w:cs="Arial"/>
      <w:lang w:eastAsia="zh-CN"/>
    </w:rPr>
  </w:style>
  <w:style w:type="character" w:customStyle="1" w:styleId="ConsPlusNormal0">
    <w:name w:val="ConsPlusNormal Знак"/>
    <w:link w:val="ConsPlusNormal"/>
    <w:locked/>
    <w:rsid w:val="00E653BC"/>
    <w:rPr>
      <w:rFonts w:ascii="Arial" w:eastAsia="Times New Roman" w:hAnsi="Arial" w:cs="Arial"/>
      <w:lang w:eastAsia="zh-CN"/>
    </w:rPr>
  </w:style>
  <w:style w:type="table" w:styleId="a3">
    <w:name w:val="Table Grid"/>
    <w:basedOn w:val="a1"/>
    <w:uiPriority w:val="59"/>
    <w:rsid w:val="00E47F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D3B68E90FEF64C2C6700437A5D8EF36BDD7B9A3D14781EADA4EBD324AD75C305B40B69A0B24AA9E22C2C64BE047E884882F235D4C36FBByBs7M" TargetMode="External"/><Relationship Id="rId3" Type="http://schemas.openxmlformats.org/officeDocument/2006/relationships/settings" Target="settings.xml"/><Relationship Id="rId7" Type="http://schemas.openxmlformats.org/officeDocument/2006/relationships/hyperlink" Target="consultantplus://offline/ref=2CD3B68E90FEF64C2C6700437A5D8EF36BDD7B9A3D14781EADA4EBD324AD75C305B40B69A0B24AA8E32C2C64BE047E884882F235D4C36FBByBs7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EAF2E61B4650325F29C5666B74D30540815B7E123AFCC3B6FD62C6F5621E1F81C63230D99355A6A84A6A4336F2ADE6D492A96BA931E82B02r5r8M" TargetMode="External"/><Relationship Id="rId11" Type="http://schemas.openxmlformats.org/officeDocument/2006/relationships/fontTable" Target="fontTable.xml"/><Relationship Id="rId5" Type="http://schemas.openxmlformats.org/officeDocument/2006/relationships/hyperlink" Target="consultantplus://offline/ref=EAF2E61B4650325F29C5666B74D30540815B7E123AFCC3B6FD62C6F5621E1F81C63230D99355A6A84B6A4336F2ADE6D492A96BA931E82B02r5r8M" TargetMode="External"/><Relationship Id="rId10" Type="http://schemas.openxmlformats.org/officeDocument/2006/relationships/hyperlink" Target="consultantplus://offline/ref=2CD3B68E90FEF64C2C6700437A5D8EF36BDD7B9A3D14781EADA4EBD324AD75C305B40B69A0B347A9E72C2C64BE047E884882F235D4C36FBByBs7M" TargetMode="External"/><Relationship Id="rId4" Type="http://schemas.openxmlformats.org/officeDocument/2006/relationships/webSettings" Target="webSettings.xml"/><Relationship Id="rId9" Type="http://schemas.openxmlformats.org/officeDocument/2006/relationships/hyperlink" Target="consultantplus://offline/ref=2CD3B68E90FEF64C2C6700437A5D8EF36BDD7B9A3D14781EADA4EBD324AD75C305B40B69A0B342A9E02C2C64BE047E884882F235D4C36FBByBs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5</Pages>
  <Words>1771</Words>
  <Characters>10099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Uho2</dc:creator>
  <cp:keywords/>
  <dc:description/>
  <cp:lastModifiedBy>Uho2</cp:lastModifiedBy>
  <cp:revision>8</cp:revision>
  <dcterms:created xsi:type="dcterms:W3CDTF">2025-04-03T08:36:00Z</dcterms:created>
  <dcterms:modified xsi:type="dcterms:W3CDTF">2025-04-29T07:36:00Z</dcterms:modified>
</cp:coreProperties>
</file>